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C07" w:rsidRPr="00813C07" w:rsidRDefault="00813C07" w:rsidP="00813C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540249734-N-2019 z dnia 20-11-2019 r. </w:t>
      </w:r>
    </w:p>
    <w:p w:rsidR="00813C07" w:rsidRPr="00813C07" w:rsidRDefault="00813C07" w:rsidP="00813C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t>Dąbrowice:</w:t>
      </w:r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813C07" w:rsidRPr="00813C07" w:rsidRDefault="00813C07" w:rsidP="00813C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3C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13C07" w:rsidRPr="00813C07" w:rsidRDefault="00813C07" w:rsidP="00813C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813C07" w:rsidRPr="00813C07" w:rsidRDefault="00813C07" w:rsidP="00813C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3C0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13C07" w:rsidRPr="00813C07" w:rsidRDefault="00813C07" w:rsidP="00813C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3C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622344-N-2019 </w:t>
      </w:r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13C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14/11/2019 </w:t>
      </w:r>
    </w:p>
    <w:p w:rsidR="00813C07" w:rsidRPr="00813C07" w:rsidRDefault="00813C07" w:rsidP="00813C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3C0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13C07" w:rsidRPr="00813C07" w:rsidRDefault="00813C07" w:rsidP="00813C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Dąbrowice, Krajowy numer identyfikacyjny 61101589100000, ul. Nowy Rynek  17, 99-352  Dąbrowice, woj. łódzkie, państwo Polska, tel. 24 2522587, e-mail sekretariat@dabrowice.pl, faks 24 2522587. </w:t>
      </w:r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www.dabrowice.pl </w:t>
      </w:r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pod którym można uzyskać dostęp do narzędzi i urządzeń lub formatów plików, które nie są ogólnie dostępne: </w:t>
      </w:r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www.dabrowice-bip2.alfatv.pl </w:t>
      </w:r>
    </w:p>
    <w:p w:rsidR="00813C07" w:rsidRPr="00813C07" w:rsidRDefault="00813C07" w:rsidP="00813C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3C0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813C07" w:rsidRPr="00813C07" w:rsidRDefault="00813C07" w:rsidP="00813C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3C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13C07" w:rsidRPr="00813C07" w:rsidRDefault="00813C07" w:rsidP="00813C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3C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13C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</w:t>
      </w:r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13C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</w:t>
      </w:r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13C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udzielenie kredytu długoterminowego (Wspólny Słownik Zamówień kod CPV: 66.11.30.00-5 – Usługi udzielania kredytu) w wysokości 752.063,00 zł (słownie: siedemset pięćdziesiąt dwa tysiące sześćdziesiąt trzy złote, 00/100) z przeznaczeniem na „Pokrycie planowanego deficytu budżetu w 2019 roku” Kredyt zostanie udzielony na następujących warunkach: 1) Dzień podpisania umowy będzie dniem postawienia kredytu do dyspozycji Zamawiającego w terminach i transzach dostosowanych do potrzeb Zamawiającego. 2) Wykorzystanie kredytu nastąpi przez przekazanie środków na rachunek Gminy Dąbrowice w Banku Spółdzielczym w Krośniewicach Oddział w Dąbrowicach na podstawie pisemnych dyspozycji Zamawiającego. 3) Ostateczny termin wykorzystania kredytu to dzień 30 grudnia 2019 roku 4) Brak prowizji, opłat, kosztów za niewykorzystany kredyt w pełnej wysokości. 5) Brak prowizji, opłat, kosztów za wcześniejszą spłatę kredytu. W przypadku spłaty kredytu we wcześniejszym terminie, odsetki będą liczone do dnia faktycznej spłaty kredytu, a nie do końca umowy. 6) Brak prowizji przygotowawczej. 7) W przypadku niewykorzystania kredytu w pełnej wysokości, ostatnie raty kredytu zostaną pomniejszone o niewykorzystaną kwotę kredytu. 8) Spłata kredytu następować będzie w jednej racie co roku wg harmonogramu rat wyszczególnionych w pkt. 11); 9) Spłata odsetek rozpocznie się od miesiąca grudnia 2019 roku na ostatni dzień roboczy każdego miesiąca 10) Odsetki od kredytu będą naliczane od faktycznie wykorzystanej kwoty kredytu. 11) Spłata kredytu wraz z odsetkami będzie przebiegać w następujący sposób: 1. w 2019 r. – odsetki miesięcznie 2. w 2020 r. –odsetki miesięcznie 3. w 2021 r. –odsetki miesięcznie 4. w 2022 r. – 1 rata (30.11.2022), w wysokości 50.967,00 zł + odsetki miesięcznie 5. w 2023 r. – 1 rata (30.11.2023), w wysokości 40.097,00 zł + odsetki miesięcznie 6. w 2024 r. – 1 rata (30.11.2024), w wysokości 100.000,00 zł + odsetki miesięcznie 7. w 2025 r. – 1 rata (30.11.2025), w wysokości 150.000,00 zł + odsetki miesięcznie 8. w 2026 r. – 1 rata (30.11.2026), w wysokości 50.000,00 zł + odsetki miesięcznie 9. w 2027 r. – 1 rata (30.11.2027), w wysokości 150.000,00 zł + odsetki miesięcznie 10. w 2028 r. – 1 rata (30.11.2028), w wysokości 103.399,00 zł + odsetki miesięcznie 12) Dopuszczalną formą zabezpieczenia spłaty kredytu będzie weksel </w:t>
      </w:r>
      <w:proofErr w:type="spellStart"/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t>in</w:t>
      </w:r>
      <w:proofErr w:type="spellEnd"/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blanco wystawiony przez Gminę Dąbrowice. 13) Wysokość oprocentowania kredytu będzie </w:t>
      </w:r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określona w następujący sposób: WIBOR 3M + marża banku (stała na cały okres spłaty). W skład marży banku wchodzą wszelkie opłaty, prowizje, odsetki i inne świadczenia bankowe. 14) Kalendarz rzeczywisty, tj. odpowiednio rok 365 lub 366 dni, a każdy miesiąc rzeczywista liczba dni (tj. z uwzględnieniem faktycznej liczby dni lutego w każdym roku), </w:t>
      </w:r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13C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udzielenie kredytu długoterminowego (Wspólny Słownik Zamówień kod CPV: 66.11.30.00-5 – Usługi udzielania kredytu) w wysokości 752.063,00 zł (słownie: siedemset pięćdziesiąt dwa tysiące sześćdziesiąt trzy złote, 00/100) z przeznaczeniem na „Pokrycie planowanego deficytu budżetu w 2019 roku” Kredyt zostanie udzielony na następujących warunkach: 1) Dzień podpisania umowy będzie dniem postawienia kredytu do dyspozycji Zamawiającego w terminach i transzach dostosowanych do potrzeb Zamawiającego. 2) Wykorzystanie kredytu nastąpi przez przekazanie środków na rachunek Gminy Dąbrowice w Banku Spółdzielczym w Krośniewicach Oddział w Dąbrowicach na podstawie pisemnych dyspozycji Zamawiającego. 3) Ostateczny termin wykorzystania kredytu to dzień 30 grudnia 2019 roku 4) Brak prowizji, opłat, kosztów za niewykorzystany kredyt w pełnej wysokości. 5) Brak prowizji, opłat, kosztów za wcześniejszą spłatę kredytu. W przypadku spłaty kredytu we wcześniejszym terminie, odsetki będą liczone do dnia faktycznej spłaty kredytu, a nie do końca umowy. 6) Brak prowizji przygotowawczej. 7) W przypadku niewykorzystania kredytu w pełnej wysokości, ostatnie raty kredytu zostaną pomniejszone o niewykorzystaną kwotę kredytu. 8) Spłata kredytu następować będzie w jednej racie co roku wg harmonogramu rat wyszczególnionych w pkt. 11); 9) Spłata odsetek rozpocznie się od miesiąca grudnia 2019 roku na ostatni dzień roboczy każdego miesiąca 10) Odsetki od kredytu będą naliczane od faktycznie wykorzystanej kwoty kredytu. 11) Spłata kredytu wraz z odsetkami będzie przebiegać w następujący sposób: 1. w 2019 r. – odsetki miesięcznie 2. w 2020 r. –odsetki miesięcznie 3. w 2021 r. –odsetki miesięcznie 4. w 2022 r. – 1 rata (30.11.2022), w wysokości 57.967,00 zł + odsetki miesięcznie 5. w 2023 r. – 1 rata (30.11.2023), w wysokości 40.097,00 zł + odsetki miesięcznie 6. w 2024 r. – 1 rata (30.11.2024), w wysokości 100.000,00 zł + odsetki miesięcznie 7. w 2025 r. – 1 rata (30.11.2025), w wysokości 150.000,00 zł + odsetki miesięcznie 8. w 2026 r. – 1 rata (30.11.2026), w wysokości 150.000,00 zł + odsetki miesięcznie 9. w 2027 r. – 1 rata (30.11.2027), w wysokości 150.000,00 zł + odsetki miesięcznie 10. w 2028 r. – 1 rata (30.11.2028), w wysokości 103.999,00 zł + odsetki miesięcznie 12) Dopuszczalną formą zabezpieczenia spłaty kredytu będzie weksel </w:t>
      </w:r>
      <w:proofErr w:type="spellStart"/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t>in</w:t>
      </w:r>
      <w:proofErr w:type="spellEnd"/>
      <w:r w:rsidRPr="00813C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blanco wystawiony przez Gminę Dąbrowice. 13) Wysokość oprocentowania kredytu będzie określona w następujący sposób: WIBOR 3M + marża banku (stała na cały okres spłaty). W skład marży banku wchodzą wszelkie opłaty, prowizje, odsetki i inne świadczenia bankowe. 14) Kalendarz rzeczywisty, tj. odpowiednio rok 365 lub 366 dni, a każdy miesiąc rzeczywista liczba dni (tj. z uwzględnieniem faktycznej liczby dni lutego w każdym roku), </w:t>
      </w:r>
    </w:p>
    <w:p w:rsidR="00C6277E" w:rsidRDefault="00813C07"/>
    <w:sectPr w:rsidR="00C6277E" w:rsidSect="008B1E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13C07"/>
    <w:rsid w:val="00240638"/>
    <w:rsid w:val="007137BA"/>
    <w:rsid w:val="007C4061"/>
    <w:rsid w:val="00813C07"/>
    <w:rsid w:val="008B1E1B"/>
    <w:rsid w:val="00AF5FDC"/>
    <w:rsid w:val="00B4734E"/>
    <w:rsid w:val="00E34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E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1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1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72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145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1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6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35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921</Words>
  <Characters>5530</Characters>
  <Application>Microsoft Office Word</Application>
  <DocSecurity>0</DocSecurity>
  <Lines>46</Lines>
  <Paragraphs>12</Paragraphs>
  <ScaleCrop>false</ScaleCrop>
  <Company/>
  <LinksUpToDate>false</LinksUpToDate>
  <CharactersWithSpaces>6439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2019-11-20T07:19:00Z</dcterms:created>
  <dcterms:modified xsi:type="dcterms:W3CDTF">2019-11-20T07:19:00Z</dcterms:modified>
</cp:coreProperties>
</file>