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141B5290" w:rsidR="006B6A2F" w:rsidRPr="001E028C" w:rsidRDefault="002A019B" w:rsidP="001E028C">
      <w:pPr>
        <w:tabs>
          <w:tab w:val="left" w:pos="225"/>
          <w:tab w:val="righ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ZP.271.01.24.2026</w:t>
      </w:r>
      <w:r w:rsidR="001E028C" w:rsidRPr="001E028C">
        <w:rPr>
          <w:rFonts w:ascii="Times New Roman" w:hAnsi="Times New Roman" w:cs="Times New Roman"/>
        </w:rPr>
        <w:tab/>
      </w:r>
      <w:r w:rsidR="006B6A2F" w:rsidRPr="001E028C">
        <w:rPr>
          <w:rFonts w:ascii="Times New Roman" w:hAnsi="Times New Roman" w:cs="Times New Roman"/>
        </w:rPr>
        <w:t xml:space="preserve">Załącznik nr </w:t>
      </w:r>
      <w:r w:rsidR="00D8776B" w:rsidRPr="001E028C">
        <w:rPr>
          <w:rFonts w:ascii="Times New Roman" w:hAnsi="Times New Roman" w:cs="Times New Roman"/>
        </w:rPr>
        <w:t>3</w:t>
      </w:r>
    </w:p>
    <w:p w14:paraId="3E4E2A14" w14:textId="77777777" w:rsidR="006B6A2F" w:rsidRDefault="006B6A2F" w:rsidP="006B6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A2F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0D8B947A" w14:textId="435A55B8" w:rsidR="00CE1A68" w:rsidRDefault="009B3D74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0" w:name="_Hlk196211391"/>
      <w:r>
        <w:rPr>
          <w:rFonts w:ascii="Times New Roman" w:eastAsia="Times New Roman" w:hAnsi="Times New Roman" w:cs="Times New Roman"/>
          <w:color w:val="000000"/>
        </w:rPr>
        <w:t xml:space="preserve">Zakup, </w:t>
      </w:r>
      <w:r w:rsidR="0009354F" w:rsidRPr="00CD600A">
        <w:rPr>
          <w:rFonts w:ascii="Times New Roman" w:eastAsia="Times New Roman" w:hAnsi="Times New Roman" w:cs="Times New Roman"/>
          <w:color w:val="000000"/>
        </w:rPr>
        <w:t xml:space="preserve">dostawa i montaż </w:t>
      </w:r>
      <w:r w:rsidR="00501FEA">
        <w:rPr>
          <w:rFonts w:ascii="Times New Roman" w:eastAsia="Times New Roman" w:hAnsi="Times New Roman" w:cs="Times New Roman"/>
          <w:color w:val="000000"/>
        </w:rPr>
        <w:t>mebli</w:t>
      </w:r>
      <w:r w:rsidR="0009354F" w:rsidRPr="00CD600A">
        <w:rPr>
          <w:rFonts w:ascii="Times New Roman" w:eastAsia="Times New Roman" w:hAnsi="Times New Roman" w:cs="Times New Roman"/>
          <w:color w:val="000000"/>
        </w:rPr>
        <w:t xml:space="preserve"> w ramach projektu pn.:</w:t>
      </w:r>
      <w:r w:rsidR="000B5D5C">
        <w:rPr>
          <w:rFonts w:ascii="Times New Roman" w:eastAsia="Times New Roman" w:hAnsi="Times New Roman" w:cs="Times New Roman"/>
          <w:color w:val="000000"/>
        </w:rPr>
        <w:t xml:space="preserve"> </w:t>
      </w:r>
      <w:r w:rsidR="000B5D5C" w:rsidRPr="000B5D5C">
        <w:rPr>
          <w:rFonts w:ascii="Times New Roman" w:eastAsia="Times New Roman" w:hAnsi="Times New Roman" w:cs="Times New Roman"/>
          <w:b/>
          <w:bCs/>
          <w:color w:val="000000"/>
        </w:rPr>
        <w:t>„Adaptacja 360</w:t>
      </w:r>
      <w:r w:rsidR="000B5D5C" w:rsidRPr="000B5D5C">
        <w:rPr>
          <w:rFonts w:ascii="Times New Roman" w:eastAsia="Times New Roman" w:hAnsi="Times New Roman" w:cs="Times New Roman"/>
          <w:b/>
          <w:bCs/>
          <w:color w:val="000000"/>
          <w:vertAlign w:val="superscript"/>
        </w:rPr>
        <w:t>o</w:t>
      </w:r>
      <w:r w:rsidR="000B5D5C" w:rsidRPr="000B5D5C">
        <w:rPr>
          <w:rFonts w:ascii="Times New Roman" w:eastAsia="Times New Roman" w:hAnsi="Times New Roman" w:cs="Times New Roman"/>
          <w:b/>
          <w:bCs/>
          <w:color w:val="000000"/>
        </w:rPr>
        <w:t xml:space="preserve"> w Dąbrowicach"</w:t>
      </w:r>
      <w:r w:rsidR="00344DA3" w:rsidRPr="000B5D5C">
        <w:rPr>
          <w:rFonts w:ascii="Times New Roman" w:eastAsia="Times New Roman" w:hAnsi="Times New Roman" w:cs="Times New Roman"/>
          <w:b/>
        </w:rPr>
        <w:t xml:space="preserve"> </w:t>
      </w:r>
      <w:r w:rsidR="009F156D">
        <w:rPr>
          <w:rFonts w:ascii="Times New Roman" w:eastAsia="Times New Roman" w:hAnsi="Times New Roman" w:cs="Times New Roman"/>
          <w:color w:val="000000"/>
        </w:rPr>
        <w:t xml:space="preserve">w ramach Programu Regionalnego Fundusze Europejskie dla Łódzkiego na lata 2021-2027, Priorytet FELD.08 Fundusze europejskie dla edukacji i kadr w Łódzkiem, Działanie FELD 08.05 Poprawa organizacji </w:t>
      </w:r>
      <w:r w:rsidR="0037307D">
        <w:rPr>
          <w:rFonts w:ascii="Times New Roman" w:eastAsia="Times New Roman" w:hAnsi="Times New Roman" w:cs="Times New Roman"/>
          <w:color w:val="000000"/>
        </w:rPr>
        <w:t>pracy (</w:t>
      </w:r>
      <w:r w:rsidR="009F156D" w:rsidRPr="00AB1F27">
        <w:rPr>
          <w:rFonts w:ascii="Times New Roman" w:eastAsia="Times New Roman" w:hAnsi="Times New Roman" w:cs="Times New Roman"/>
          <w:color w:val="000000"/>
        </w:rPr>
        <w:t>FELD.08.0</w:t>
      </w:r>
      <w:r w:rsidR="009F156D">
        <w:rPr>
          <w:rFonts w:ascii="Times New Roman" w:eastAsia="Times New Roman" w:hAnsi="Times New Roman" w:cs="Times New Roman"/>
          <w:color w:val="000000"/>
        </w:rPr>
        <w:t>5</w:t>
      </w:r>
      <w:r w:rsidR="009F156D" w:rsidRPr="00AB1F27">
        <w:rPr>
          <w:rFonts w:ascii="Times New Roman" w:eastAsia="Times New Roman" w:hAnsi="Times New Roman" w:cs="Times New Roman"/>
          <w:color w:val="000000"/>
        </w:rPr>
        <w:t>-IZ.00-00</w:t>
      </w:r>
      <w:r w:rsidR="009F156D">
        <w:rPr>
          <w:rFonts w:ascii="Times New Roman" w:eastAsia="Times New Roman" w:hAnsi="Times New Roman" w:cs="Times New Roman"/>
          <w:color w:val="000000"/>
        </w:rPr>
        <w:t>19</w:t>
      </w:r>
      <w:r w:rsidR="009F156D" w:rsidRPr="00AB1F27">
        <w:rPr>
          <w:rFonts w:ascii="Times New Roman" w:eastAsia="Times New Roman" w:hAnsi="Times New Roman" w:cs="Times New Roman"/>
          <w:color w:val="000000"/>
        </w:rPr>
        <w:t>/2</w:t>
      </w:r>
      <w:r w:rsidR="009F156D">
        <w:rPr>
          <w:rFonts w:ascii="Times New Roman" w:eastAsia="Times New Roman" w:hAnsi="Times New Roman" w:cs="Times New Roman"/>
          <w:color w:val="000000"/>
        </w:rPr>
        <w:t>5-00).</w:t>
      </w:r>
      <w:bookmarkEnd w:id="0"/>
    </w:p>
    <w:p w14:paraId="28DA6EAC" w14:textId="77777777" w:rsid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7EA4CF25" w14:textId="271F266E" w:rsidR="00CE1A68" w:rsidRPr="00CE1A68" w:rsidRDefault="00CE1A68" w:rsidP="00CE1A68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E1A68">
        <w:rPr>
          <w:rFonts w:ascii="Times New Roman" w:eastAsia="Times New Roman" w:hAnsi="Times New Roman" w:cs="Times New Roman"/>
          <w:lang w:eastAsia="ar-SA"/>
        </w:rPr>
        <w:t>Przedmiotem zamówienia jest dostawa, montaż, konfiguracja, uruchomienie oraz przeprowadzenie szkoleń dla użytkowników z zakresu obsługi zintegrowanego systemu bezpieczeństwa oraz rejestracji czasu pracy, obejmującego:</w:t>
      </w:r>
    </w:p>
    <w:p w14:paraId="13ABABEA" w14:textId="77777777" w:rsidR="00CE1A68" w:rsidRPr="00CE1A68" w:rsidRDefault="00CE1A68" w:rsidP="00CE1A68">
      <w:pPr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Sygnalizacji Włamania i Napadu (</w:t>
      </w:r>
      <w:proofErr w:type="spellStart"/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SSWiN</w:t>
      </w:r>
      <w:proofErr w:type="spellEnd"/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),</w:t>
      </w:r>
    </w:p>
    <w:p w14:paraId="3BEEF205" w14:textId="77777777" w:rsidR="00CE1A68" w:rsidRPr="00CE1A68" w:rsidRDefault="00CE1A68" w:rsidP="00CE1A68">
      <w:pPr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Monitoringu Wizyjnego (CCTV),</w:t>
      </w:r>
    </w:p>
    <w:p w14:paraId="58C784A1" w14:textId="77777777" w:rsidR="00CE1A68" w:rsidRPr="00CE1A68" w:rsidRDefault="00CE1A68" w:rsidP="00CE1A68">
      <w:pPr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Kontroli Dostępu (SKD),</w:t>
      </w:r>
    </w:p>
    <w:p w14:paraId="7937F405" w14:textId="77777777" w:rsidR="00CE1A68" w:rsidRPr="00CE1A68" w:rsidRDefault="00CE1A68" w:rsidP="00CE1A68">
      <w:pPr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Rejestracji Czasu Pracy (RCP),</w:t>
      </w:r>
    </w:p>
    <w:p w14:paraId="7299545B" w14:textId="77777777" w:rsidR="00CE1A68" w:rsidRPr="00CE1A68" w:rsidRDefault="00CE1A68" w:rsidP="00CE1A68">
      <w:pPr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integrację ww. systemów w ramach wspólnej platformy zarządzania.</w:t>
      </w:r>
    </w:p>
    <w:p w14:paraId="7F4620AA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Wykonawca zobowiązany jest do dostarczenia wszystkich niezbędnych urządzeń, oprogramowania, licencji, materiałów instalacyjnych oraz wykonania wszelkich prac niezbędnych do prawidłowego uruchomienia systemu.</w:t>
      </w:r>
    </w:p>
    <w:p w14:paraId="40601278" w14:textId="77777777" w:rsidR="00CE1A68" w:rsidRPr="00CE1A68" w:rsidRDefault="00000000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pict w14:anchorId="3492EFA6">
          <v:rect id="_x0000_i1025" style="width:0;height:1.5pt" o:hralign="center" o:hrstd="t" o:hr="t" fillcolor="#a0a0a0" stroked="f"/>
        </w:pict>
      </w:r>
    </w:p>
    <w:p w14:paraId="40B1510C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2. Wymagania funkcjonalne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"/>
        <w:gridCol w:w="1888"/>
        <w:gridCol w:w="6763"/>
      </w:tblGrid>
      <w:tr w:rsidR="00CE1A68" w:rsidRPr="00CE1A68" w14:paraId="634A3A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D7F0FD3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Lp.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E8F0305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Element systemu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F73A9EA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Wymagania</w:t>
            </w:r>
          </w:p>
        </w:tc>
      </w:tr>
      <w:tr w:rsidR="00CE1A68" w:rsidRPr="00CE1A68" w14:paraId="676E5A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AD0E9F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16BCA2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proofErr w:type="spellStart"/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SSWiN</w:t>
            </w:r>
            <w:proofErr w:type="spellEnd"/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4F68A6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Dostawa, montaż i uruchomienie systemu sygnalizacji włamania i napadu umożliwiającego nadzorowanie chronionych stref oraz rejestrację zdarzeń alarmowych.</w:t>
            </w:r>
          </w:p>
        </w:tc>
      </w:tr>
      <w:tr w:rsidR="00CE1A68" w:rsidRPr="00CE1A68" w14:paraId="4C7173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A43AC1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6EB81C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CCTV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99D446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Dostawa i uruchomienie systemu monitoringu wizyjnego IP zapewniającego rejestrację, archiwizację oraz podgląd obrazu z kamer.</w:t>
            </w:r>
          </w:p>
        </w:tc>
      </w:tr>
      <w:tr w:rsidR="00CE1A68" w:rsidRPr="00CE1A68" w14:paraId="2C6D5D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78ED31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303D14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SKD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A3FEA9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Dostawa i uruchomienie systemu kontroli dostępu umożliwiającego zarządzanie uprawnieniami użytkowników oraz kontrolę przejść.</w:t>
            </w:r>
          </w:p>
        </w:tc>
      </w:tr>
      <w:tr w:rsidR="00CE1A68" w:rsidRPr="00CE1A68" w14:paraId="0BBD76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A61C19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90F4CD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RCP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0C30EB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Dostawa i wdrożenie systemu rejestracji czasu pracy umożliwiającego ewidencję wejść i wyjść pracowników.</w:t>
            </w:r>
          </w:p>
        </w:tc>
      </w:tr>
      <w:tr w:rsidR="00CE1A68" w:rsidRPr="00CE1A68" w14:paraId="6B2A2B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66798E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523C90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Integracja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9EA4371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Zapewnienie współpracy pomiędzy systemami </w:t>
            </w:r>
            <w:proofErr w:type="spellStart"/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SSWiN</w:t>
            </w:r>
            <w:proofErr w:type="spellEnd"/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, CCTV, SKD i RCP w ramach wspólnej platformy zarządzania.</w:t>
            </w:r>
          </w:p>
        </w:tc>
      </w:tr>
      <w:tr w:rsidR="00CE1A68" w:rsidRPr="00CE1A68" w14:paraId="6B3941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DF4AF0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4AAF94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Identyfikacja użytkowników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C3EAB2A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Identyfikacja pracowników przy wykorzystaniu kart zbliżeniowych MIFARE 13,56 MHz.</w:t>
            </w:r>
          </w:p>
        </w:tc>
      </w:tr>
      <w:tr w:rsidR="00CE1A68" w:rsidRPr="00CE1A68" w14:paraId="0A0980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8EC96A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D19597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Baza użytkowników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649089" w14:textId="77777777" w:rsidR="00CE1A68" w:rsidRPr="00CE1A68" w:rsidRDefault="00CE1A68" w:rsidP="00CE1A68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Wspólna baza użytkowników dla systemu kontroli dostępu i rejestracji czasu pracy.</w:t>
            </w:r>
          </w:p>
        </w:tc>
      </w:tr>
    </w:tbl>
    <w:p w14:paraId="299793ED" w14:textId="63C3C9E1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712B35E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3. Wymagania dla systemu kontroli dostępu (SKD)</w:t>
      </w:r>
    </w:p>
    <w:p w14:paraId="6377EB2F" w14:textId="77777777" w:rsidR="00CE1A68" w:rsidRPr="00CE1A68" w:rsidRDefault="00CE1A68" w:rsidP="00CE1A68">
      <w:pPr>
        <w:numPr>
          <w:ilvl w:val="0"/>
          <w:numId w:val="19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musi umożliwiać:</w:t>
      </w:r>
    </w:p>
    <w:p w14:paraId="0A865DEB" w14:textId="77777777" w:rsidR="00CE1A68" w:rsidRPr="00CE1A68" w:rsidRDefault="00CE1A68" w:rsidP="00CE1A68">
      <w:pPr>
        <w:numPr>
          <w:ilvl w:val="1"/>
          <w:numId w:val="19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nadawanie i odbieranie uprawnień dostępu,</w:t>
      </w:r>
    </w:p>
    <w:p w14:paraId="5FCDACCD" w14:textId="77777777" w:rsidR="00CE1A68" w:rsidRPr="00CE1A68" w:rsidRDefault="00CE1A68" w:rsidP="00CE1A68">
      <w:pPr>
        <w:numPr>
          <w:ilvl w:val="1"/>
          <w:numId w:val="19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definiowanie harmonogramów dostępu,</w:t>
      </w:r>
    </w:p>
    <w:p w14:paraId="706B29A8" w14:textId="77777777" w:rsidR="00CE1A68" w:rsidRPr="00CE1A68" w:rsidRDefault="00CE1A68" w:rsidP="00CE1A68">
      <w:pPr>
        <w:numPr>
          <w:ilvl w:val="1"/>
          <w:numId w:val="19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rejestrowanie zdarzeń na przejściach,</w:t>
      </w:r>
    </w:p>
    <w:p w14:paraId="5A2A1587" w14:textId="77777777" w:rsidR="00CE1A68" w:rsidRPr="00CE1A68" w:rsidRDefault="00CE1A68" w:rsidP="00CE1A68">
      <w:pPr>
        <w:numPr>
          <w:ilvl w:val="1"/>
          <w:numId w:val="19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identyfikację użytkowników przy użyciu kart zbliżeniowych MIFARE,</w:t>
      </w:r>
    </w:p>
    <w:p w14:paraId="1B88D3DB" w14:textId="77777777" w:rsidR="00CE1A68" w:rsidRPr="00CE1A68" w:rsidRDefault="00CE1A68" w:rsidP="00CE1A68">
      <w:pPr>
        <w:numPr>
          <w:ilvl w:val="1"/>
          <w:numId w:val="19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 xml:space="preserve">współpracę z </w:t>
      </w:r>
      <w:proofErr w:type="spellStart"/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elektrozaczepami</w:t>
      </w:r>
      <w:proofErr w:type="spellEnd"/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 xml:space="preserve"> i innymi urządzeniami wykonawczymi.</w:t>
      </w:r>
    </w:p>
    <w:p w14:paraId="6B343D0A" w14:textId="77777777" w:rsidR="00CE1A68" w:rsidRPr="00CE1A68" w:rsidRDefault="00CE1A68" w:rsidP="00CE1A68">
      <w:pPr>
        <w:numPr>
          <w:ilvl w:val="0"/>
          <w:numId w:val="19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powinien być przygotowany do dalszej rozbudowy o kolejne przejścia i użytkowników.</w:t>
      </w:r>
    </w:p>
    <w:p w14:paraId="4E16A995" w14:textId="5D641699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674AA32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4. Wymagania dla systemu rejestracji czasu pracy (RCP)</w:t>
      </w:r>
    </w:p>
    <w:p w14:paraId="54B21DAC" w14:textId="77777777" w:rsidR="00CE1A68" w:rsidRPr="00CE1A68" w:rsidRDefault="00CE1A68" w:rsidP="00CE1A68">
      <w:pPr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musi obejmować dwa punkty rejestracji czasu pracy.</w:t>
      </w:r>
    </w:p>
    <w:p w14:paraId="502943B3" w14:textId="77777777" w:rsidR="00CE1A68" w:rsidRPr="00CE1A68" w:rsidRDefault="00CE1A68" w:rsidP="00CE1A68">
      <w:pPr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Punkty RCP powinny:</w:t>
      </w:r>
    </w:p>
    <w:p w14:paraId="5A16F94D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pracować w sieci LAN,</w:t>
      </w:r>
    </w:p>
    <w:p w14:paraId="3E66DF8E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 xml:space="preserve">być zasilane poprzez </w:t>
      </w:r>
      <w:proofErr w:type="spellStart"/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PoE</w:t>
      </w:r>
      <w:proofErr w:type="spellEnd"/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 xml:space="preserve"> lub równoważny sposób zapewniający poprawną pracę urządzeń,</w:t>
      </w:r>
    </w:p>
    <w:p w14:paraId="0B9B2999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rejestrować wejścia i wyjścia użytkowników przy użyciu kart zbliżeniowych MIFARE.</w:t>
      </w:r>
    </w:p>
    <w:p w14:paraId="5A979258" w14:textId="77777777" w:rsidR="00CE1A68" w:rsidRPr="00CE1A68" w:rsidRDefault="00CE1A68" w:rsidP="00CE1A68">
      <w:pPr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Oprogramowanie RCP musi umożliwiać:</w:t>
      </w:r>
    </w:p>
    <w:p w14:paraId="03D629EA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automatyczne rozliczanie czasu pracy,</w:t>
      </w:r>
    </w:p>
    <w:p w14:paraId="4A12B7B8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obsługę harmonogramów pracy,</w:t>
      </w:r>
    </w:p>
    <w:p w14:paraId="4B1EF325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definiowanie harmonogramów grupowych oraz indywidualnych,</w:t>
      </w:r>
    </w:p>
    <w:p w14:paraId="7D62C275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ewidencję nieobecności,</w:t>
      </w:r>
    </w:p>
    <w:p w14:paraId="50CAF18C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generowanie raportów i zestawień,</w:t>
      </w:r>
    </w:p>
    <w:p w14:paraId="14A16932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sygnalizowanie błędów logicznych w ewidencji czasu pracy,</w:t>
      </w:r>
    </w:p>
    <w:p w14:paraId="0F4D54C5" w14:textId="77777777" w:rsidR="00CE1A68" w:rsidRPr="00CE1A68" w:rsidRDefault="00CE1A68" w:rsidP="00CE1A68">
      <w:pPr>
        <w:numPr>
          <w:ilvl w:val="1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eksport danych do systemów kadrowo-płacowych.</w:t>
      </w:r>
    </w:p>
    <w:p w14:paraId="24B9C67C" w14:textId="77777777" w:rsidR="00CE1A68" w:rsidRPr="00CE1A68" w:rsidRDefault="00CE1A68" w:rsidP="00CE1A68">
      <w:pPr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powinien być zgodny z obowiązującymi przepisami prawa pracy.</w:t>
      </w:r>
    </w:p>
    <w:p w14:paraId="06005060" w14:textId="28E7BDAB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51837BC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5. Wymagania dla systemu monitoringu wizyjnego (CCTV)</w:t>
      </w:r>
    </w:p>
    <w:p w14:paraId="1D1EFE5E" w14:textId="77777777" w:rsidR="00CE1A68" w:rsidRPr="00CE1A68" w:rsidRDefault="00CE1A68" w:rsidP="00CE1A68">
      <w:pPr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monitoringu musi zapewniać:</w:t>
      </w:r>
    </w:p>
    <w:p w14:paraId="4911122C" w14:textId="77777777" w:rsidR="00CE1A68" w:rsidRPr="00CE1A68" w:rsidRDefault="00CE1A68" w:rsidP="00CE1A68">
      <w:pPr>
        <w:numPr>
          <w:ilvl w:val="1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całodobową rejestrację obrazu,</w:t>
      </w:r>
    </w:p>
    <w:p w14:paraId="2EF2FA67" w14:textId="77777777" w:rsidR="00CE1A68" w:rsidRPr="00CE1A68" w:rsidRDefault="00CE1A68" w:rsidP="00CE1A68">
      <w:pPr>
        <w:numPr>
          <w:ilvl w:val="1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archiwizację nagrań,</w:t>
      </w:r>
    </w:p>
    <w:p w14:paraId="3A7D01C8" w14:textId="77777777" w:rsidR="00CE1A68" w:rsidRPr="00CE1A68" w:rsidRDefault="00CE1A68" w:rsidP="00CE1A68">
      <w:pPr>
        <w:numPr>
          <w:ilvl w:val="1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wyszukiwanie i odtwarzanie zapisanych zdarzeń,</w:t>
      </w:r>
    </w:p>
    <w:p w14:paraId="68BA309E" w14:textId="77777777" w:rsidR="00CE1A68" w:rsidRPr="00CE1A68" w:rsidRDefault="00CE1A68" w:rsidP="00CE1A68">
      <w:pPr>
        <w:numPr>
          <w:ilvl w:val="1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zdalny podgląd obrazu dla uprawnionych użytkowników.</w:t>
      </w:r>
    </w:p>
    <w:p w14:paraId="49E80ADE" w14:textId="77777777" w:rsidR="00CE1A68" w:rsidRPr="00CE1A68" w:rsidRDefault="00CE1A68" w:rsidP="00CE1A68">
      <w:pPr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System powinien umożliwiać integrację z systemem kontroli dostępu oraz systemem alarmowym.</w:t>
      </w:r>
    </w:p>
    <w:p w14:paraId="65F5CEF2" w14:textId="0151599E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2111420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6. Wymagania dla integracji systemów</w:t>
      </w:r>
    </w:p>
    <w:p w14:paraId="043DCCEC" w14:textId="77777777" w:rsidR="00CE1A68" w:rsidRPr="00CE1A68" w:rsidRDefault="00CE1A68" w:rsidP="00CE1A68">
      <w:pPr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Wszystkie systemy powinny współpracować w ramach jednolitego środowiska zarządzania.</w:t>
      </w:r>
    </w:p>
    <w:p w14:paraId="51EB1D2D" w14:textId="77777777" w:rsidR="00CE1A68" w:rsidRPr="00CE1A68" w:rsidRDefault="00CE1A68" w:rsidP="00CE1A68">
      <w:pPr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Integracja powinna umożliwiać:</w:t>
      </w:r>
    </w:p>
    <w:p w14:paraId="43CB1DF7" w14:textId="77777777" w:rsidR="00CE1A68" w:rsidRPr="00CE1A68" w:rsidRDefault="00CE1A68" w:rsidP="00CE1A68">
      <w:pPr>
        <w:numPr>
          <w:ilvl w:val="1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prezentację zdarzeń z poszczególnych systemów w jednym interfejsie,</w:t>
      </w:r>
    </w:p>
    <w:p w14:paraId="624965AB" w14:textId="77777777" w:rsidR="00CE1A68" w:rsidRPr="00CE1A68" w:rsidRDefault="00CE1A68" w:rsidP="00CE1A68">
      <w:pPr>
        <w:numPr>
          <w:ilvl w:val="1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powiązanie zdarzeń kontroli dostępu ze zdarzeniami alarmowymi,</w:t>
      </w:r>
    </w:p>
    <w:p w14:paraId="34CE4244" w14:textId="77777777" w:rsidR="00CE1A68" w:rsidRPr="00CE1A68" w:rsidRDefault="00CE1A68" w:rsidP="00CE1A68">
      <w:pPr>
        <w:numPr>
          <w:ilvl w:val="1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automatyczne wywoływanie podglądu kamer w przypadku zdarzeń związanych z przejściami kontrolowanymi.</w:t>
      </w:r>
    </w:p>
    <w:p w14:paraId="67D0E8D1" w14:textId="7C73CB76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4808A04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7. Szkolenie</w:t>
      </w:r>
    </w:p>
    <w:p w14:paraId="623BB177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Wykonawca przeprowadzi szkolenie użytkowników i administratorów systemu obejmujące:</w:t>
      </w:r>
    </w:p>
    <w:p w14:paraId="2713FF4B" w14:textId="77777777" w:rsidR="00CE1A68" w:rsidRPr="00CE1A68" w:rsidRDefault="00CE1A68" w:rsidP="00CE1A68">
      <w:pPr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obsługę systemu kontroli dostępu,</w:t>
      </w:r>
    </w:p>
    <w:p w14:paraId="4535AAA6" w14:textId="77777777" w:rsidR="00CE1A68" w:rsidRPr="00CE1A68" w:rsidRDefault="00CE1A68" w:rsidP="00CE1A68">
      <w:pPr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obsługę systemu rejestracji czasu pracy,</w:t>
      </w:r>
    </w:p>
    <w:p w14:paraId="36E08A4E" w14:textId="77777777" w:rsidR="00CE1A68" w:rsidRPr="00CE1A68" w:rsidRDefault="00CE1A68" w:rsidP="00CE1A68">
      <w:pPr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obsługę platformy integracyjnej,</w:t>
      </w:r>
    </w:p>
    <w:p w14:paraId="5F26B0AB" w14:textId="77777777" w:rsidR="00CE1A68" w:rsidRPr="00CE1A68" w:rsidRDefault="00CE1A68" w:rsidP="00CE1A68">
      <w:pPr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podstawowe czynności administracyjne.</w:t>
      </w:r>
    </w:p>
    <w:p w14:paraId="6A548442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Łączny wymiar szkolenia: 16 godzin, realizowanych w 4 grupach po 4-5 osób.</w:t>
      </w:r>
    </w:p>
    <w:p w14:paraId="4762C6A5" w14:textId="4CDE050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36B8CA5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8. Dokumentacja i odbiór</w:t>
      </w:r>
    </w:p>
    <w:p w14:paraId="3FFF7493" w14:textId="77777777" w:rsidR="00CE1A68" w:rsidRPr="00CE1A68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W ramach realizacji zamówienia Wykonawca przekaże:</w:t>
      </w:r>
    </w:p>
    <w:p w14:paraId="4628150D" w14:textId="77777777" w:rsidR="00CE1A68" w:rsidRPr="00CE1A68" w:rsidRDefault="00CE1A68" w:rsidP="00CE1A68">
      <w:pPr>
        <w:numPr>
          <w:ilvl w:val="0"/>
          <w:numId w:val="2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>dokumentację powykonawczą,</w:t>
      </w:r>
    </w:p>
    <w:p w14:paraId="0ABC71E9" w14:textId="77777777" w:rsidR="00CE1A68" w:rsidRPr="00CE1A68" w:rsidRDefault="00CE1A68" w:rsidP="00CE1A68">
      <w:pPr>
        <w:numPr>
          <w:ilvl w:val="0"/>
          <w:numId w:val="2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instrukcje obsługi w języku polskim,</w:t>
      </w:r>
    </w:p>
    <w:p w14:paraId="7A6AB77B" w14:textId="77777777" w:rsidR="00CE1A68" w:rsidRPr="00CE1A68" w:rsidRDefault="00CE1A68" w:rsidP="00CE1A68">
      <w:pPr>
        <w:numPr>
          <w:ilvl w:val="0"/>
          <w:numId w:val="2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licencje i certyfikaty oprogramowania,</w:t>
      </w:r>
    </w:p>
    <w:p w14:paraId="6B0DE098" w14:textId="77777777" w:rsidR="00CE1A68" w:rsidRPr="00CE1A68" w:rsidRDefault="00CE1A68" w:rsidP="00CE1A68">
      <w:pPr>
        <w:numPr>
          <w:ilvl w:val="0"/>
          <w:numId w:val="2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karty gwarancyjne,</w:t>
      </w:r>
    </w:p>
    <w:p w14:paraId="0E6E0B40" w14:textId="77777777" w:rsidR="00CE1A68" w:rsidRPr="00CE1A68" w:rsidRDefault="00CE1A68" w:rsidP="00CE1A68">
      <w:pPr>
        <w:numPr>
          <w:ilvl w:val="0"/>
          <w:numId w:val="2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CE1A68">
        <w:rPr>
          <w:rFonts w:ascii="Times New Roman" w:eastAsia="Times New Roman" w:hAnsi="Times New Roman" w:cs="Times New Roman"/>
          <w:color w:val="000000"/>
          <w:lang w:eastAsia="ar-SA"/>
        </w:rPr>
        <w:t>protokoły uruchomienia i testów.</w:t>
      </w:r>
    </w:p>
    <w:p w14:paraId="5F900C8B" w14:textId="3ECBBB3A" w:rsidR="009B3D74" w:rsidRDefault="00CE1A68" w:rsidP="00CE1A6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 xml:space="preserve"> </w:t>
      </w:r>
    </w:p>
    <w:p w14:paraId="1631B55F" w14:textId="4B8CB6E2" w:rsidR="00A35E64" w:rsidRPr="00A35E64" w:rsidRDefault="00815431" w:rsidP="00A35E64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="00A35E64" w:rsidRPr="00A35E64">
        <w:rPr>
          <w:rFonts w:ascii="Times New Roman" w:eastAsia="Times New Roman" w:hAnsi="Times New Roman" w:cs="Times New Roman"/>
          <w:color w:val="000000"/>
          <w:lang w:eastAsia="ar-SA"/>
        </w:rPr>
        <w:t xml:space="preserve">W </w:t>
      </w:r>
      <w:proofErr w:type="gramStart"/>
      <w:r w:rsidR="00A35E64" w:rsidRPr="00A35E64">
        <w:rPr>
          <w:rFonts w:ascii="Times New Roman" w:eastAsia="Times New Roman" w:hAnsi="Times New Roman" w:cs="Times New Roman"/>
          <w:color w:val="000000"/>
          <w:lang w:eastAsia="ar-SA"/>
        </w:rPr>
        <w:t>przypadku</w:t>
      </w:r>
      <w:proofErr w:type="gramEnd"/>
      <w:r w:rsidR="00A35E64" w:rsidRPr="00A35E64">
        <w:rPr>
          <w:rFonts w:ascii="Times New Roman" w:eastAsia="Times New Roman" w:hAnsi="Times New Roman" w:cs="Times New Roman"/>
          <w:color w:val="000000"/>
          <w:lang w:eastAsia="ar-SA"/>
        </w:rPr>
        <w:t xml:space="preserve"> gdy Zamawiający w opisie przedmiotu zamówienia posługuje się nazwami produktów, dopuszcza się zaoferowanie przedmiotu równoważnego. Produkt równoważny musi spełniać minimalne standardy jakościowe, techniczne, funkcjonalne, użytkowe oraz warunki docelowego przeznaczenia określone dla produktu wskazanego z nazwy.</w:t>
      </w:r>
    </w:p>
    <w:p w14:paraId="0C07B962" w14:textId="77777777" w:rsidR="00A35E64" w:rsidRPr="00A35E64" w:rsidRDefault="00A35E64" w:rsidP="00A35E64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A35E64">
        <w:rPr>
          <w:rFonts w:ascii="Times New Roman" w:eastAsia="Times New Roman" w:hAnsi="Times New Roman" w:cs="Times New Roman"/>
          <w:color w:val="000000"/>
          <w:lang w:eastAsia="ar-SA"/>
        </w:rPr>
        <w:t>Nazwy własne, handlowe, marki oraz producenci użyci w opisie przedmiotu zamówienia mają wyłącznie charakter poglądowy i służą określeniu minimalnych wymagań Zamawiającego co do oczekiwanego standardu i jakości wykonania przedmiotu zamówienia.</w:t>
      </w:r>
    </w:p>
    <w:p w14:paraId="1F5F9D1A" w14:textId="77777777" w:rsidR="00A35E64" w:rsidRPr="00A35E64" w:rsidRDefault="00A35E64" w:rsidP="00A35E64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A35E64">
        <w:rPr>
          <w:rFonts w:ascii="Times New Roman" w:eastAsia="Times New Roman" w:hAnsi="Times New Roman" w:cs="Times New Roman"/>
          <w:color w:val="000000"/>
          <w:lang w:eastAsia="ar-SA"/>
        </w:rPr>
        <w:t>W przypadku oferowania przedmiotu równoważnego Wykonawca jest zobowiązany wraz z ofertą dostarczyć dokumentację techniczną, karty katalogowe lub inne dokumenty potwierdzające równoważność oferowanego produktu z opisanym przez Zamawiającego.</w:t>
      </w:r>
    </w:p>
    <w:p w14:paraId="321AA046" w14:textId="77777777" w:rsidR="00A35E64" w:rsidRPr="00A35E64" w:rsidRDefault="00A35E64" w:rsidP="00A35E64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A35E64">
        <w:rPr>
          <w:rFonts w:ascii="Times New Roman" w:eastAsia="Times New Roman" w:hAnsi="Times New Roman" w:cs="Times New Roman"/>
          <w:color w:val="000000"/>
          <w:lang w:eastAsia="ar-SA"/>
        </w:rPr>
        <w:t>Oferowany sprzęt musi być fabrycznie nowy, nieużywany, wolny od wad, sprawny technicznie, bezpieczny, kompletny, gotowy do pracy, nieeksponowany wcześniej na wystawach ani imprezach targowych oraz musi spełniać wszystkie wymagania techniczno-funkcjonalne wyszczególnione w szczegółowym opisie przedmiotu zamówienia.</w:t>
      </w:r>
    </w:p>
    <w:p w14:paraId="42836F40" w14:textId="77777777" w:rsidR="00A35E64" w:rsidRPr="00A35E64" w:rsidRDefault="00A35E64" w:rsidP="00A35E64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A35E64">
        <w:rPr>
          <w:rFonts w:ascii="Times New Roman" w:eastAsia="Times New Roman" w:hAnsi="Times New Roman" w:cs="Times New Roman"/>
          <w:color w:val="000000"/>
          <w:lang w:eastAsia="ar-SA"/>
        </w:rPr>
        <w:t>Wykonawca zobowiązany jest określić cenę zakupu oraz dostawy w formularzu cenowym – załącznik nr 1 do zapytania ofertowego. Cena oferty musi uwzględniać wszystkie koszty niezbędne do realizacji zamówienia. Dla każdego elementu przedmiotu zamówienia Wykonawca może podać tylko jedną cenę, Zamawiający nie dopuszcza cen wariantowych lub opcjonalnych.</w:t>
      </w:r>
    </w:p>
    <w:p w14:paraId="014C2AF5" w14:textId="727C7C9E" w:rsidR="00013924" w:rsidRDefault="00013924" w:rsidP="00D8776B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</w:p>
    <w:p w14:paraId="350FC17E" w14:textId="77777777" w:rsidR="00892B41" w:rsidRPr="00013924" w:rsidRDefault="00892B41" w:rsidP="00D8776B">
      <w:pPr>
        <w:widowControl w:val="0"/>
        <w:suppressAutoHyphens/>
        <w:spacing w:after="0" w:line="240" w:lineRule="auto"/>
        <w:ind w:left="5670" w:right="-1"/>
        <w:rPr>
          <w:rFonts w:ascii="Times New Roman" w:hAnsi="Times New Roman" w:cs="Times New Roman"/>
        </w:rPr>
      </w:pPr>
    </w:p>
    <w:sectPr w:rsidR="00892B41" w:rsidRPr="00013924" w:rsidSect="00974A5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07217" w14:textId="77777777" w:rsidR="002D183D" w:rsidRDefault="002D183D" w:rsidP="006B6A2F">
      <w:pPr>
        <w:spacing w:after="0" w:line="240" w:lineRule="auto"/>
      </w:pPr>
      <w:r>
        <w:separator/>
      </w:r>
    </w:p>
  </w:endnote>
  <w:endnote w:type="continuationSeparator" w:id="0">
    <w:p w14:paraId="29592B74" w14:textId="77777777" w:rsidR="002D183D" w:rsidRDefault="002D183D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D0048" w14:textId="77777777" w:rsidR="002D183D" w:rsidRDefault="002D183D" w:rsidP="006B6A2F">
      <w:pPr>
        <w:spacing w:after="0" w:line="240" w:lineRule="auto"/>
      </w:pPr>
      <w:r>
        <w:separator/>
      </w:r>
    </w:p>
  </w:footnote>
  <w:footnote w:type="continuationSeparator" w:id="0">
    <w:p w14:paraId="72D335E2" w14:textId="77777777" w:rsidR="002D183D" w:rsidRDefault="002D183D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F35" w14:textId="77777777" w:rsidR="002452D7" w:rsidRPr="00312726" w:rsidRDefault="002452D7" w:rsidP="002452D7">
    <w:pPr>
      <w:spacing w:after="0" w:line="100" w:lineRule="atLeast"/>
    </w:pPr>
    <w:bookmarkStart w:id="1" w:name="_Hlk196202800"/>
    <w:bookmarkStart w:id="2" w:name="_Hlk196202801"/>
    <w:bookmarkStart w:id="3" w:name="_Hlk196202898"/>
    <w:bookmarkStart w:id="4" w:name="_Hlk196202899"/>
    <w:r w:rsidRPr="00F76600">
      <w:rPr>
        <w:noProof/>
      </w:rPr>
      <w:drawing>
        <wp:inline distT="0" distB="0" distL="0" distR="0" wp14:anchorId="7B71132F" wp14:editId="3BF9F799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64306"/>
    <w:multiLevelType w:val="multilevel"/>
    <w:tmpl w:val="E81E7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72AFB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657F2"/>
    <w:multiLevelType w:val="multilevel"/>
    <w:tmpl w:val="4288C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307E07CA"/>
    <w:multiLevelType w:val="multilevel"/>
    <w:tmpl w:val="E6062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1E0949"/>
    <w:multiLevelType w:val="multilevel"/>
    <w:tmpl w:val="E7E26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404444E7"/>
    <w:multiLevelType w:val="hybridMultilevel"/>
    <w:tmpl w:val="C05E65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302E2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13A40"/>
    <w:multiLevelType w:val="multilevel"/>
    <w:tmpl w:val="EB967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6178712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D122E7"/>
    <w:multiLevelType w:val="multilevel"/>
    <w:tmpl w:val="6D920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485EEB"/>
    <w:multiLevelType w:val="multilevel"/>
    <w:tmpl w:val="3786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0713312">
    <w:abstractNumId w:val="12"/>
  </w:num>
  <w:num w:numId="2" w16cid:durableId="1333410025">
    <w:abstractNumId w:val="8"/>
  </w:num>
  <w:num w:numId="3" w16cid:durableId="1007252299">
    <w:abstractNumId w:val="7"/>
  </w:num>
  <w:num w:numId="4" w16cid:durableId="2066105288">
    <w:abstractNumId w:val="18"/>
  </w:num>
  <w:num w:numId="5" w16cid:durableId="456679186">
    <w:abstractNumId w:val="21"/>
  </w:num>
  <w:num w:numId="6" w16cid:durableId="1659114997">
    <w:abstractNumId w:val="6"/>
  </w:num>
  <w:num w:numId="7" w16cid:durableId="1860584950">
    <w:abstractNumId w:val="3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16"/>
  </w:num>
  <w:num w:numId="11" w16cid:durableId="1882743110">
    <w:abstractNumId w:val="22"/>
  </w:num>
  <w:num w:numId="12" w16cid:durableId="326178604">
    <w:abstractNumId w:val="23"/>
  </w:num>
  <w:num w:numId="13" w16cid:durableId="975262965">
    <w:abstractNumId w:val="14"/>
  </w:num>
  <w:num w:numId="14" w16cid:durableId="1067461500">
    <w:abstractNumId w:val="15"/>
  </w:num>
  <w:num w:numId="15" w16cid:durableId="651448261">
    <w:abstractNumId w:val="4"/>
  </w:num>
  <w:num w:numId="16" w16cid:durableId="235432929">
    <w:abstractNumId w:val="19"/>
  </w:num>
  <w:num w:numId="17" w16cid:durableId="804926935">
    <w:abstractNumId w:val="11"/>
  </w:num>
  <w:num w:numId="18" w16cid:durableId="1593394751">
    <w:abstractNumId w:val="2"/>
  </w:num>
  <w:num w:numId="19" w16cid:durableId="588196871">
    <w:abstractNumId w:val="9"/>
  </w:num>
  <w:num w:numId="20" w16cid:durableId="2142184263">
    <w:abstractNumId w:val="10"/>
  </w:num>
  <w:num w:numId="21" w16cid:durableId="14693324">
    <w:abstractNumId w:val="5"/>
  </w:num>
  <w:num w:numId="22" w16cid:durableId="2041660206">
    <w:abstractNumId w:val="20"/>
  </w:num>
  <w:num w:numId="23" w16cid:durableId="1256398401">
    <w:abstractNumId w:val="24"/>
  </w:num>
  <w:num w:numId="24" w16cid:durableId="525139981">
    <w:abstractNumId w:val="17"/>
  </w:num>
  <w:num w:numId="25" w16cid:durableId="3711574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13924"/>
    <w:rsid w:val="0002002D"/>
    <w:rsid w:val="000303BC"/>
    <w:rsid w:val="00042D06"/>
    <w:rsid w:val="00052B7A"/>
    <w:rsid w:val="00057717"/>
    <w:rsid w:val="00060DD5"/>
    <w:rsid w:val="000639ED"/>
    <w:rsid w:val="0008790F"/>
    <w:rsid w:val="0009026F"/>
    <w:rsid w:val="000902BA"/>
    <w:rsid w:val="0009354F"/>
    <w:rsid w:val="000A5D86"/>
    <w:rsid w:val="000B5D5C"/>
    <w:rsid w:val="000D1FE3"/>
    <w:rsid w:val="000E08A7"/>
    <w:rsid w:val="000E2F00"/>
    <w:rsid w:val="000E5B30"/>
    <w:rsid w:val="001167C7"/>
    <w:rsid w:val="00123ED5"/>
    <w:rsid w:val="001527F9"/>
    <w:rsid w:val="00163BA8"/>
    <w:rsid w:val="001731E1"/>
    <w:rsid w:val="001809D9"/>
    <w:rsid w:val="001826FA"/>
    <w:rsid w:val="00193AFD"/>
    <w:rsid w:val="001A1827"/>
    <w:rsid w:val="001C44C3"/>
    <w:rsid w:val="001D001F"/>
    <w:rsid w:val="001D0E23"/>
    <w:rsid w:val="001E028C"/>
    <w:rsid w:val="001E1665"/>
    <w:rsid w:val="001E4695"/>
    <w:rsid w:val="001F3E30"/>
    <w:rsid w:val="001F74D6"/>
    <w:rsid w:val="00227197"/>
    <w:rsid w:val="00227EF2"/>
    <w:rsid w:val="002452D7"/>
    <w:rsid w:val="002503D3"/>
    <w:rsid w:val="00250B5F"/>
    <w:rsid w:val="0025483B"/>
    <w:rsid w:val="00255306"/>
    <w:rsid w:val="00271246"/>
    <w:rsid w:val="0027606D"/>
    <w:rsid w:val="00296537"/>
    <w:rsid w:val="002A019B"/>
    <w:rsid w:val="002A312A"/>
    <w:rsid w:val="002A3D8D"/>
    <w:rsid w:val="002A6653"/>
    <w:rsid w:val="002A7B0C"/>
    <w:rsid w:val="002D183D"/>
    <w:rsid w:val="00302DD2"/>
    <w:rsid w:val="00304B24"/>
    <w:rsid w:val="0031146C"/>
    <w:rsid w:val="0031454B"/>
    <w:rsid w:val="0032672D"/>
    <w:rsid w:val="0033023F"/>
    <w:rsid w:val="00336C10"/>
    <w:rsid w:val="00344DA3"/>
    <w:rsid w:val="00350241"/>
    <w:rsid w:val="00353E20"/>
    <w:rsid w:val="003562E8"/>
    <w:rsid w:val="0037307D"/>
    <w:rsid w:val="003840CA"/>
    <w:rsid w:val="003A20E9"/>
    <w:rsid w:val="003C5681"/>
    <w:rsid w:val="003E0350"/>
    <w:rsid w:val="00401736"/>
    <w:rsid w:val="00424446"/>
    <w:rsid w:val="00425645"/>
    <w:rsid w:val="00432A03"/>
    <w:rsid w:val="00442517"/>
    <w:rsid w:val="00452CE5"/>
    <w:rsid w:val="00476D54"/>
    <w:rsid w:val="00477529"/>
    <w:rsid w:val="00484EC2"/>
    <w:rsid w:val="00495217"/>
    <w:rsid w:val="004A015F"/>
    <w:rsid w:val="004A425E"/>
    <w:rsid w:val="004C6FB6"/>
    <w:rsid w:val="004D042D"/>
    <w:rsid w:val="004D581B"/>
    <w:rsid w:val="004E0E96"/>
    <w:rsid w:val="004E38B9"/>
    <w:rsid w:val="004E4CAC"/>
    <w:rsid w:val="004E5097"/>
    <w:rsid w:val="00501FEA"/>
    <w:rsid w:val="00504278"/>
    <w:rsid w:val="0051149F"/>
    <w:rsid w:val="00512C48"/>
    <w:rsid w:val="0053494A"/>
    <w:rsid w:val="00537CCA"/>
    <w:rsid w:val="00550D2C"/>
    <w:rsid w:val="0056567B"/>
    <w:rsid w:val="00577BF6"/>
    <w:rsid w:val="00580A79"/>
    <w:rsid w:val="005813B8"/>
    <w:rsid w:val="005B1B36"/>
    <w:rsid w:val="005B41A1"/>
    <w:rsid w:val="005C1F8D"/>
    <w:rsid w:val="005D28F3"/>
    <w:rsid w:val="005D3416"/>
    <w:rsid w:val="005F3A02"/>
    <w:rsid w:val="005F47A8"/>
    <w:rsid w:val="00604C62"/>
    <w:rsid w:val="00622110"/>
    <w:rsid w:val="00671B7B"/>
    <w:rsid w:val="00675DEB"/>
    <w:rsid w:val="0069774E"/>
    <w:rsid w:val="006A489B"/>
    <w:rsid w:val="006B4E88"/>
    <w:rsid w:val="006B6652"/>
    <w:rsid w:val="006B6A2F"/>
    <w:rsid w:val="006D2D7B"/>
    <w:rsid w:val="006E4AD9"/>
    <w:rsid w:val="006E7AD6"/>
    <w:rsid w:val="006F04DD"/>
    <w:rsid w:val="007016F3"/>
    <w:rsid w:val="00704410"/>
    <w:rsid w:val="007310F9"/>
    <w:rsid w:val="00746CC9"/>
    <w:rsid w:val="00750F36"/>
    <w:rsid w:val="007626EB"/>
    <w:rsid w:val="00783C58"/>
    <w:rsid w:val="00787051"/>
    <w:rsid w:val="00794406"/>
    <w:rsid w:val="007D0BD2"/>
    <w:rsid w:val="007E56F0"/>
    <w:rsid w:val="00815431"/>
    <w:rsid w:val="008206D3"/>
    <w:rsid w:val="00832741"/>
    <w:rsid w:val="00852D5A"/>
    <w:rsid w:val="008649CC"/>
    <w:rsid w:val="008652CE"/>
    <w:rsid w:val="00872D11"/>
    <w:rsid w:val="00890245"/>
    <w:rsid w:val="00892B41"/>
    <w:rsid w:val="008A28C7"/>
    <w:rsid w:val="008C3924"/>
    <w:rsid w:val="008E41F5"/>
    <w:rsid w:val="008F112B"/>
    <w:rsid w:val="00931121"/>
    <w:rsid w:val="00932040"/>
    <w:rsid w:val="00974A51"/>
    <w:rsid w:val="009813A4"/>
    <w:rsid w:val="00985511"/>
    <w:rsid w:val="009B3D74"/>
    <w:rsid w:val="009C33DF"/>
    <w:rsid w:val="009C35CB"/>
    <w:rsid w:val="009F156D"/>
    <w:rsid w:val="009F3356"/>
    <w:rsid w:val="00A257D8"/>
    <w:rsid w:val="00A35E64"/>
    <w:rsid w:val="00A64BBC"/>
    <w:rsid w:val="00A714E6"/>
    <w:rsid w:val="00A80CE5"/>
    <w:rsid w:val="00A826D0"/>
    <w:rsid w:val="00A84FAB"/>
    <w:rsid w:val="00A965AE"/>
    <w:rsid w:val="00B011FE"/>
    <w:rsid w:val="00B048A0"/>
    <w:rsid w:val="00B15711"/>
    <w:rsid w:val="00B42D82"/>
    <w:rsid w:val="00BB1206"/>
    <w:rsid w:val="00BB4646"/>
    <w:rsid w:val="00BB4740"/>
    <w:rsid w:val="00BC5A3C"/>
    <w:rsid w:val="00BD0261"/>
    <w:rsid w:val="00BD4030"/>
    <w:rsid w:val="00BF1E0B"/>
    <w:rsid w:val="00BF21DD"/>
    <w:rsid w:val="00C17A60"/>
    <w:rsid w:val="00C220E2"/>
    <w:rsid w:val="00C437A7"/>
    <w:rsid w:val="00C56310"/>
    <w:rsid w:val="00C81501"/>
    <w:rsid w:val="00C90240"/>
    <w:rsid w:val="00CA2F53"/>
    <w:rsid w:val="00CA6C48"/>
    <w:rsid w:val="00CB53AE"/>
    <w:rsid w:val="00CC5208"/>
    <w:rsid w:val="00CD734B"/>
    <w:rsid w:val="00CE1A68"/>
    <w:rsid w:val="00CE2375"/>
    <w:rsid w:val="00CE2BA2"/>
    <w:rsid w:val="00CF6E6B"/>
    <w:rsid w:val="00D066C2"/>
    <w:rsid w:val="00D07392"/>
    <w:rsid w:val="00D238E6"/>
    <w:rsid w:val="00D52CD2"/>
    <w:rsid w:val="00D81966"/>
    <w:rsid w:val="00D8776B"/>
    <w:rsid w:val="00DA4FEF"/>
    <w:rsid w:val="00DB29F6"/>
    <w:rsid w:val="00DD1FE2"/>
    <w:rsid w:val="00DF5A50"/>
    <w:rsid w:val="00E1053A"/>
    <w:rsid w:val="00E164EA"/>
    <w:rsid w:val="00E62100"/>
    <w:rsid w:val="00E705B2"/>
    <w:rsid w:val="00E808FC"/>
    <w:rsid w:val="00E9291A"/>
    <w:rsid w:val="00E93502"/>
    <w:rsid w:val="00EB5B25"/>
    <w:rsid w:val="00EE3C7D"/>
    <w:rsid w:val="00F0302C"/>
    <w:rsid w:val="00F1531E"/>
    <w:rsid w:val="00F53312"/>
    <w:rsid w:val="00F60C7D"/>
    <w:rsid w:val="00F64CE4"/>
    <w:rsid w:val="00F70C5D"/>
    <w:rsid w:val="00F87B05"/>
    <w:rsid w:val="00FB062F"/>
    <w:rsid w:val="00FB411B"/>
    <w:rsid w:val="00FC7312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1A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uiPriority w:val="34"/>
    <w:qFormat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E1A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585827-11dc-404c-b230-1a9717705c20">
      <Terms xmlns="http://schemas.microsoft.com/office/infopath/2007/PartnerControls"/>
    </lcf76f155ced4ddcb4097134ff3c332f>
    <TaxCatchAll xmlns="a6f69cf6-cce6-48e2-87d6-3b9d01a019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BD20D3945B24489F24F2B3B4569D66" ma:contentTypeVersion="12" ma:contentTypeDescription="Utwórz nowy dokument." ma:contentTypeScope="" ma:versionID="f5fb0791bf22c118af934c9ea79a4099">
  <xsd:schema xmlns:xsd="http://www.w3.org/2001/XMLSchema" xmlns:xs="http://www.w3.org/2001/XMLSchema" xmlns:p="http://schemas.microsoft.com/office/2006/metadata/properties" xmlns:ns2="e4585827-11dc-404c-b230-1a9717705c20" xmlns:ns3="a6f69cf6-cce6-48e2-87d6-3b9d01a01904" targetNamespace="http://schemas.microsoft.com/office/2006/metadata/properties" ma:root="true" ma:fieldsID="c3c5e7fb51880954ec75c5ffd873f65d" ns2:_="" ns3:_="">
    <xsd:import namespace="e4585827-11dc-404c-b230-1a9717705c20"/>
    <xsd:import namespace="a6f69cf6-cce6-48e2-87d6-3b9d01a01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5827-11dc-404c-b230-1a9717705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b0f6c3b8-bb38-4ab2-b029-53db2d6630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69cf6-cce6-48e2-87d6-3b9d01a0190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8d3762c-09ea-4f29-a1e5-746d670df258}" ma:internalName="TaxCatchAll" ma:showField="CatchAllData" ma:web="a6f69cf6-cce6-48e2-87d6-3b9d01a01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B2701-1D05-4AB3-92BD-6A91FBC68DFD}">
  <ds:schemaRefs>
    <ds:schemaRef ds:uri="http://schemas.microsoft.com/office/2006/metadata/properties"/>
    <ds:schemaRef ds:uri="http://schemas.microsoft.com/office/infopath/2007/PartnerControls"/>
    <ds:schemaRef ds:uri="e4585827-11dc-404c-b230-1a9717705c20"/>
    <ds:schemaRef ds:uri="a6f69cf6-cce6-48e2-87d6-3b9d01a01904"/>
  </ds:schemaRefs>
</ds:datastoreItem>
</file>

<file path=customXml/itemProps2.xml><?xml version="1.0" encoding="utf-8"?>
<ds:datastoreItem xmlns:ds="http://schemas.openxmlformats.org/officeDocument/2006/customXml" ds:itemID="{32AB0A10-29F0-42A5-872C-8724988DC7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2C16AD-E361-4298-8051-25052C8B3E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85827-11dc-404c-b230-1a9717705c20"/>
    <ds:schemaRef ds:uri="a6f69cf6-cce6-48e2-87d6-3b9d01a01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834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Dorota Galus</cp:lastModifiedBy>
  <cp:revision>4</cp:revision>
  <cp:lastPrinted>2024-12-17T10:15:00Z</cp:lastPrinted>
  <dcterms:created xsi:type="dcterms:W3CDTF">2026-10-27T14:10:00Z</dcterms:created>
  <dcterms:modified xsi:type="dcterms:W3CDTF">2026-10-27T14:29:00Z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0x01010020BD20D3945B24489F24F2B3B4569D66</vt:lpwstr>
  </property>
  <property fmtid="{D5CDD505-2E9C-101B-9397-08002B2CF9AE}" pid="3" name="MediaServiceImageTags">
    <vt:lpwstr/>
  </property>
</Properties>
</file>