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false"/>
        <w:spacing w:lineRule="auto" w:line="257"/>
        <w:jc w:val="start"/>
        <w:rPr>
          <w:rFonts w:ascii="Calibri" w:hAnsi="Calibri" w:eastAsia="Calibri" w:cs="Times New Roman"/>
        </w:rPr>
      </w:pPr>
      <w:r>
        <w:rPr>
          <w:rFonts w:eastAsia="Calibri" w:cs="Times New Roman" w:ascii="Calibri" w:hAnsi="Calibri"/>
        </w:rPr>
        <w:t>ZP.271.01.08.2026</w:t>
      </w:r>
    </w:p>
    <w:p>
      <w:pPr>
        <w:pStyle w:val="Normal"/>
        <w:suppressAutoHyphens w:val="false"/>
        <w:spacing w:lineRule="auto" w:line="257"/>
        <w:jc w:val="end"/>
        <w:rPr>
          <w:rFonts w:ascii="Calibri" w:hAnsi="Calibri" w:eastAsia="Calibri" w:cs="Times New Roman"/>
        </w:rPr>
      </w:pPr>
      <w:r>
        <w:rPr>
          <w:rFonts w:eastAsia="Calibri" w:cs="Times New Roman" w:ascii="Calibri" w:hAnsi="Calibri"/>
        </w:rPr>
        <w:t>Załącznik nr 1a</w:t>
      </w:r>
    </w:p>
    <w:p>
      <w:pPr>
        <w:pStyle w:val="Normal"/>
        <w:suppressAutoHyphens w:val="false"/>
        <w:spacing w:lineRule="auto" w:line="257"/>
        <w:jc w:val="center"/>
        <w:rPr>
          <w:rFonts w:ascii="Times New Roman" w:hAnsi="Times New Roman" w:eastAsia="Calibri" w:cs="Times New Roman"/>
          <w:b/>
          <w:bCs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sz w:val="24"/>
          <w:szCs w:val="24"/>
        </w:rPr>
        <w:t>Formularz asortymentowo – cenowy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zakup i dostawa urządzeń oraz oprogramowania w ramach realizacji projektu pn.: "Cyberbezpieczny samorząd", współfinansowany z Funduszy Europejskich na Rozwój Cyfrowy (FERC) za pośrednictwem Europejskiego Funduszu Rozwoju Regionalnego (EFRR) w ramach Priorytetu II Zaawansowane usługi cyfrowe, Działanie 2.2. Wzmocnienie krajowego systemu cyberbezpieczeństwa., nr umowy FERC.02.02-CS.01-001/23/0872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1.Oprogramowanie;</w:t>
      </w:r>
    </w:p>
    <w:tbl>
      <w:tblPr>
        <w:tblStyle w:val="Tabela-Siatka"/>
        <w:tblW w:w="90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541"/>
        <w:gridCol w:w="1887"/>
        <w:gridCol w:w="4778"/>
        <w:gridCol w:w="1041"/>
        <w:gridCol w:w="815"/>
      </w:tblGrid>
      <w:tr>
        <w:trPr/>
        <w:tc>
          <w:tcPr>
            <w:tcW w:w="541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en-US" w:bidi="ar-SA"/>
              </w:rPr>
              <w:t>Lp.</w:t>
            </w:r>
          </w:p>
        </w:tc>
        <w:tc>
          <w:tcPr>
            <w:tcW w:w="1887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en-US" w:bidi="ar-SA"/>
              </w:rPr>
              <w:t>Nazwa</w:t>
            </w:r>
          </w:p>
        </w:tc>
        <w:tc>
          <w:tcPr>
            <w:tcW w:w="4778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eastAsia="Aptos" w:cs="Times New Roman" w:ascii="Times New Roman" w:hAnsi="Times New Roman"/>
                <w:b/>
                <w:bCs/>
                <w:kern w:val="2"/>
                <w:sz w:val="22"/>
                <w:szCs w:val="22"/>
                <w:u w:val="none" w:color="000000"/>
                <w:lang w:val="pl-PL" w:eastAsia="pl-PL" w:bidi="ar-SA"/>
              </w:rPr>
              <w:t>Czy produkt spełnia minimalne parametry techniczne wymagane przez Zamawiającego</w:t>
            </w:r>
          </w:p>
        </w:tc>
        <w:tc>
          <w:tcPr>
            <w:tcW w:w="1041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en-US" w:bidi="ar-SA"/>
              </w:rPr>
              <w:t>Ilość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en-US" w:bidi="ar-SA"/>
              </w:rPr>
              <w:t>(szt./kpl)</w:t>
            </w:r>
          </w:p>
        </w:tc>
        <w:tc>
          <w:tcPr>
            <w:tcW w:w="815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en-US" w:bidi="ar-SA"/>
              </w:rPr>
              <w:t>Cena łączna brutto</w:t>
            </w:r>
          </w:p>
        </w:tc>
      </w:tr>
      <w:tr>
        <w:trPr/>
        <w:tc>
          <w:tcPr>
            <w:tcW w:w="541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pBdr/>
              <w:suppressAutoHyphens w:val="false"/>
              <w:spacing w:lineRule="auto" w:line="240" w:before="0" w:after="0"/>
              <w:ind w:hanging="357" w:start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auto"/>
                <w:sz w:val="20"/>
                <w:szCs w:val="20"/>
                <w:lang w:val="pl-PL" w:bidi="ar-SA"/>
              </w:rPr>
            </w:r>
          </w:p>
        </w:tc>
        <w:tc>
          <w:tcPr>
            <w:tcW w:w="1887" w:type="dxa"/>
            <w:tcBorders/>
            <w:shd w:color="auto" w:fill="FFFFFF" w:themeFill="background1" w:val="clea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" w:cs="" w:ascii="Calibri Light" w:hAnsi="Calibri Light" w:asciiTheme="majorHAnsi" w:eastAsiaTheme="minorEastAsia" w:hAnsiTheme="majorHAnsi"/>
                <w:kern w:val="0"/>
                <w:sz w:val="20"/>
                <w:szCs w:val="20"/>
                <w:lang w:val="pl-PL" w:eastAsia="en-US" w:bidi="ar-SA"/>
              </w:rPr>
              <w:t>Ochrona Endpoint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 xml:space="preserve"> Producent: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.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Typ: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..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 xml:space="preserve">Model: 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.</w:t>
            </w:r>
          </w:p>
        </w:tc>
        <w:tc>
          <w:tcPr>
            <w:tcW w:w="4778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Symbol" w:cs="Symbol" w:ascii="Symbol" w:hAnsi="Symbol"/>
                <w:kern w:val="0"/>
                <w:sz w:val="20"/>
                <w:szCs w:val="20"/>
                <w:lang w:val="pl-PL" w:eastAsia="en-US" w:bidi="ar-SA"/>
              </w:rPr>
              <w:sym w:font="Symbol" w:char="f080"/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TAK</w:t>
            </w:r>
          </w:p>
          <w:p>
            <w:pPr>
              <w:pStyle w:val="Normal"/>
              <w:widowControl/>
              <w:suppressAutoHyphens w:val="true"/>
              <w:spacing w:before="0" w:after="160"/>
              <w:ind w:start="2002"/>
              <w:jc w:val="star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Symbol" w:cs="Symbol" w:ascii="Symbol" w:hAnsi="Symbol"/>
                <w:kern w:val="0"/>
                <w:sz w:val="20"/>
                <w:szCs w:val="20"/>
                <w:lang w:val="pl-PL" w:eastAsia="en-US" w:bidi="ar-SA"/>
              </w:rPr>
              <w:sym w:font="Symbol" w:char="f080"/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NIE</w:t>
            </w:r>
          </w:p>
        </w:tc>
        <w:tc>
          <w:tcPr>
            <w:tcW w:w="1041" w:type="dxa"/>
            <w:tcBorders/>
            <w:shd w:color="auto" w:fill="FFFFFF" w:themeFill="background1" w:val="clea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8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541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pBdr/>
              <w:suppressAutoHyphens w:val="false"/>
              <w:spacing w:lineRule="auto" w:line="240" w:before="0" w:after="0"/>
              <w:ind w:hanging="357" w:start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auto"/>
                <w:sz w:val="20"/>
                <w:szCs w:val="20"/>
                <w:lang w:val="pl-PL" w:bidi="ar-SA"/>
              </w:rPr>
            </w:r>
          </w:p>
        </w:tc>
        <w:tc>
          <w:tcPr>
            <w:tcW w:w="1887" w:type="dxa"/>
            <w:tcBorders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Calibri" w:cs="Calibri" w:cstheme="minorHAnsi"/>
                <w:kern w:val="0"/>
                <w:sz w:val="20"/>
                <w:szCs w:val="20"/>
                <w:lang w:val="pl-PL" w:eastAsia="en-US" w:bidi="ar-SA"/>
              </w:rPr>
              <w:t xml:space="preserve">Ochrona Endpoint dla Android 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Producent: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.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Typ: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..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 xml:space="preserve">Model: 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cs="Calibri" w:cstheme="minorHAnsi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.</w:t>
            </w:r>
          </w:p>
        </w:tc>
        <w:tc>
          <w:tcPr>
            <w:tcW w:w="4778" w:type="dxa"/>
            <w:tcBorders>
              <w:top w:val="nil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Symbol" w:cs="Symbol" w:ascii="Symbol" w:hAnsi="Symbol"/>
                <w:kern w:val="0"/>
                <w:sz w:val="20"/>
                <w:szCs w:val="20"/>
                <w:lang w:val="pl-PL" w:eastAsia="en-US" w:bidi="ar-SA"/>
              </w:rPr>
              <w:sym w:font="Symbol" w:char="f080"/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TAK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Symbol" w:cs="Symbol" w:ascii="Symbol" w:hAnsi="Symbol"/>
                <w:kern w:val="0"/>
                <w:sz w:val="20"/>
                <w:szCs w:val="20"/>
                <w:lang w:val="pl-PL" w:eastAsia="en-US" w:bidi="ar-SA"/>
              </w:rPr>
              <w:sym w:font="Symbol" w:char="f080"/>
            </w:r>
            <w:r>
              <w:rPr>
                <w:rFonts w:eastAsia="Calibri" w:cs="Times New Roman"/>
                <w:kern w:val="0"/>
                <w:sz w:val="20"/>
                <w:szCs w:val="20"/>
                <w:lang w:val="pl-PL" w:eastAsia="en-US" w:bidi="ar-SA"/>
              </w:rPr>
              <w:t xml:space="preserve"> </w:t>
            </w:r>
            <w:r>
              <w:rPr>
                <w:rFonts w:eastAsia="Calibri" w:cs="Times New Roman"/>
                <w:kern w:val="0"/>
                <w:sz w:val="20"/>
                <w:szCs w:val="20"/>
                <w:lang w:val="pl-PL" w:eastAsia="en-US" w:bidi="ar-SA"/>
              </w:rPr>
              <w:t>NIE</w:t>
            </w:r>
          </w:p>
        </w:tc>
        <w:tc>
          <w:tcPr>
            <w:tcW w:w="1041" w:type="dxa"/>
            <w:tcBorders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cs="Calibri" w:cstheme="minorHAnsi"/>
                <w:sz w:val="20"/>
                <w:szCs w:val="20"/>
              </w:rPr>
            </w:pPr>
            <w:r>
              <w:rPr>
                <w:rFonts w:eastAsia="Calibri" w:cs="Calibri" w:cstheme="minorHAnsi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815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541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pBdr/>
              <w:suppressAutoHyphens w:val="false"/>
              <w:spacing w:lineRule="auto" w:line="240" w:before="0" w:after="0"/>
              <w:ind w:hanging="357" w:start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auto"/>
                <w:sz w:val="20"/>
                <w:szCs w:val="20"/>
                <w:lang w:val="pl-PL" w:bidi="ar-SA"/>
              </w:rPr>
            </w:r>
          </w:p>
        </w:tc>
        <w:tc>
          <w:tcPr>
            <w:tcW w:w="1887" w:type="dxa"/>
            <w:tcBorders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Calibri" w:cs="Calibri" w:cstheme="minorHAnsi"/>
                <w:kern w:val="0"/>
                <w:sz w:val="20"/>
                <w:szCs w:val="20"/>
                <w:lang w:val="pl-PL" w:eastAsia="en-US" w:bidi="ar-SA"/>
              </w:rPr>
              <w:t xml:space="preserve">Ochrona usług chmurowych 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Producent: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.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Typ: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..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 xml:space="preserve">Model: 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.</w:t>
            </w:r>
          </w:p>
        </w:tc>
        <w:tc>
          <w:tcPr>
            <w:tcW w:w="4778" w:type="dxa"/>
            <w:tcBorders>
              <w:top w:val="nil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Symbol" w:cs="Symbol" w:ascii="Symbol" w:hAnsi="Symbol"/>
                <w:kern w:val="0"/>
                <w:sz w:val="20"/>
                <w:szCs w:val="20"/>
                <w:lang w:val="pl-PL" w:eastAsia="en-US" w:bidi="ar-SA"/>
              </w:rPr>
              <w:sym w:font="Symbol" w:char="f080"/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TAK</w:t>
            </w:r>
          </w:p>
          <w:p>
            <w:pPr>
              <w:pStyle w:val="NormalWeb"/>
              <w:widowControl/>
              <w:tabs>
                <w:tab w:val="clear" w:pos="708"/>
                <w:tab w:val="left" w:pos="2143" w:leader="none"/>
              </w:tabs>
              <w:suppressAutoHyphens w:val="true"/>
              <w:spacing w:lineRule="auto" w:line="240" w:before="0" w:after="0"/>
              <w:ind w:start="2002"/>
              <w:jc w:val="start"/>
              <w:rPr>
                <w:rFonts w:cs="Times New Roman"/>
                <w:color w:val="auto"/>
                <w:sz w:val="20"/>
                <w:szCs w:val="20"/>
              </w:rPr>
            </w:pPr>
            <w:r>
              <w:rPr>
                <w:rFonts w:eastAsia="Symbol" w:cs="Symbol" w:ascii="Symbol" w:hAnsi="Symbol"/>
                <w:kern w:val="0"/>
                <w:sz w:val="20"/>
                <w:szCs w:val="20"/>
                <w:lang w:val="pl-PL" w:bidi="ar-SA"/>
              </w:rPr>
              <w:sym w:font="Symbol" w:char="f080"/>
            </w:r>
            <w:r>
              <w:rPr>
                <w:rFonts w:cs="Times New Roman"/>
                <w:kern w:val="0"/>
                <w:sz w:val="20"/>
                <w:szCs w:val="20"/>
                <w:lang w:val="pl-PL" w:bidi="ar-SA"/>
              </w:rPr>
              <w:t xml:space="preserve"> </w:t>
            </w:r>
            <w:r>
              <w:rPr>
                <w:rFonts w:cs="Times New Roman"/>
                <w:kern w:val="0"/>
                <w:sz w:val="20"/>
                <w:szCs w:val="20"/>
                <w:lang w:val="pl-PL" w:bidi="ar-SA"/>
              </w:rPr>
              <w:t>NIE</w:t>
            </w:r>
          </w:p>
        </w:tc>
        <w:tc>
          <w:tcPr>
            <w:tcW w:w="1041" w:type="dxa"/>
            <w:tcBorders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815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541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pBdr/>
              <w:suppressAutoHyphens w:val="false"/>
              <w:spacing w:lineRule="auto" w:line="240" w:before="0" w:after="0"/>
              <w:ind w:hanging="357" w:start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auto"/>
                <w:sz w:val="20"/>
                <w:szCs w:val="20"/>
                <w:lang w:val="pl-PL" w:bidi="ar-SA"/>
              </w:rPr>
            </w:r>
          </w:p>
        </w:tc>
        <w:tc>
          <w:tcPr>
            <w:tcW w:w="18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Calibri" w:cs="Calibri" w:cstheme="minorHAnsi"/>
                <w:kern w:val="0"/>
                <w:sz w:val="20"/>
                <w:szCs w:val="20"/>
                <w:lang w:val="pl-PL" w:eastAsia="en-US" w:bidi="ar-SA"/>
              </w:rPr>
              <w:t xml:space="preserve">Rozszerzone wykrywanie 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Producent: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.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Typ: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..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 xml:space="preserve">Model: </w:t>
            </w:r>
          </w:p>
          <w:p>
            <w:pPr>
              <w:pStyle w:val="Normal"/>
              <w:widowControl/>
              <w:suppressAutoHyphens w:val="false"/>
              <w:spacing w:lineRule="auto" w:line="257" w:before="0" w:after="160"/>
              <w:jc w:val="center"/>
              <w:rPr>
                <w:rFonts w:ascii="Times New Roman" w:hAnsi="Times New Roman" w:eastAsia="Calibri" w:cs="Times New Roman"/>
                <w:b/>
                <w:bCs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.</w:t>
            </w:r>
          </w:p>
        </w:tc>
        <w:tc>
          <w:tcPr>
            <w:tcW w:w="4778" w:type="dxa"/>
            <w:tcBorders>
              <w:top w:val="nil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Symbol" w:cs="Symbol" w:ascii="Symbol" w:hAnsi="Symbol"/>
                <w:kern w:val="0"/>
                <w:sz w:val="20"/>
                <w:szCs w:val="20"/>
                <w:lang w:val="pl-PL" w:eastAsia="en-US" w:bidi="ar-SA"/>
              </w:rPr>
              <w:sym w:font="Symbol" w:char="f080"/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TAK</w:t>
            </w:r>
          </w:p>
          <w:p>
            <w:pPr>
              <w:pStyle w:val="NormalWeb"/>
              <w:widowControl/>
              <w:pBdr/>
              <w:tabs>
                <w:tab w:val="clear" w:pos="708"/>
                <w:tab w:val="left" w:pos="360" w:leader="none"/>
              </w:tabs>
              <w:suppressAutoHyphens w:val="false"/>
              <w:spacing w:lineRule="auto" w:line="240" w:before="0" w:after="0"/>
              <w:ind w:start="2002"/>
              <w:jc w:val="start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eastAsia="Symbol" w:cs="Symbol" w:ascii="Symbol" w:hAnsi="Symbol"/>
                <w:kern w:val="0"/>
                <w:sz w:val="20"/>
                <w:szCs w:val="20"/>
                <w:lang w:val="pl-PL" w:bidi="ar-SA"/>
              </w:rPr>
              <w:sym w:font="Symbol" w:char="f080"/>
            </w:r>
            <w:r>
              <w:rPr>
                <w:rFonts w:cs="Times New Roman"/>
                <w:kern w:val="0"/>
                <w:sz w:val="20"/>
                <w:szCs w:val="20"/>
                <w:lang w:val="pl-PL" w:bidi="ar-SA"/>
              </w:rPr>
              <w:t xml:space="preserve"> </w:t>
            </w:r>
            <w:r>
              <w:rPr>
                <w:rFonts w:cs="Times New Roman"/>
                <w:kern w:val="0"/>
                <w:sz w:val="20"/>
                <w:szCs w:val="20"/>
                <w:lang w:val="pl-PL" w:bidi="ar-SA"/>
              </w:rPr>
              <w:t>NIE</w:t>
            </w:r>
          </w:p>
        </w:tc>
        <w:tc>
          <w:tcPr>
            <w:tcW w:w="104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815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541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pBdr/>
              <w:suppressAutoHyphens w:val="false"/>
              <w:spacing w:lineRule="auto" w:line="240" w:before="0" w:after="0"/>
              <w:ind w:hanging="357" w:start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auto"/>
                <w:sz w:val="20"/>
                <w:szCs w:val="20"/>
                <w:lang w:val="pl-PL" w:bidi="ar-SA"/>
              </w:rPr>
            </w:r>
          </w:p>
        </w:tc>
        <w:tc>
          <w:tcPr>
            <w:tcW w:w="18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Calibri" w:cs="Calibri" w:cstheme="minorHAnsi"/>
                <w:kern w:val="0"/>
                <w:sz w:val="20"/>
                <w:szCs w:val="20"/>
                <w:lang w:val="pl-PL" w:eastAsia="en-US" w:bidi="ar-SA"/>
              </w:rPr>
              <w:t xml:space="preserve">Szyfrowanie 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Producent: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.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Typ: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..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 xml:space="preserve">Model: 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Calibri" w:hAnsi="Calibri" w:cs="Calibri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.</w:t>
            </w:r>
          </w:p>
        </w:tc>
        <w:tc>
          <w:tcPr>
            <w:tcW w:w="4778" w:type="dxa"/>
            <w:tcBorders>
              <w:top w:val="nil"/>
            </w:tcBorders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Symbol" w:cs="Symbol" w:ascii="Symbol" w:hAnsi="Symbol"/>
                <w:kern w:val="0"/>
                <w:sz w:val="20"/>
                <w:szCs w:val="20"/>
                <w:lang w:val="pl-PL" w:eastAsia="en-US" w:bidi="ar-SA"/>
              </w:rPr>
              <w:sym w:font="Symbol" w:char="f080"/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TAK</w:t>
            </w:r>
          </w:p>
          <w:p>
            <w:pPr>
              <w:pStyle w:val="NormalWeb"/>
              <w:widowControl/>
              <w:pBdr/>
              <w:tabs>
                <w:tab w:val="clear" w:pos="708"/>
                <w:tab w:val="left" w:pos="360" w:leader="none"/>
              </w:tabs>
              <w:suppressAutoHyphens w:val="false"/>
              <w:spacing w:lineRule="auto" w:line="240" w:before="0" w:after="0"/>
              <w:ind w:start="2002"/>
              <w:jc w:val="start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eastAsia="Symbol" w:cs="Symbol" w:ascii="Symbol" w:hAnsi="Symbol"/>
                <w:kern w:val="0"/>
                <w:sz w:val="20"/>
                <w:szCs w:val="20"/>
                <w:lang w:val="pl-PL" w:bidi="ar-SA"/>
              </w:rPr>
              <w:sym w:font="Symbol" w:char="f080"/>
            </w:r>
            <w:r>
              <w:rPr>
                <w:rFonts w:cs="Times New Roman"/>
                <w:kern w:val="0"/>
                <w:sz w:val="20"/>
                <w:szCs w:val="20"/>
                <w:lang w:val="pl-PL" w:bidi="ar-SA"/>
              </w:rPr>
              <w:t xml:space="preserve"> </w:t>
            </w:r>
            <w:r>
              <w:rPr>
                <w:rFonts w:cs="Times New Roman"/>
                <w:kern w:val="0"/>
                <w:sz w:val="20"/>
                <w:szCs w:val="20"/>
                <w:lang w:val="pl-PL" w:bidi="ar-SA"/>
              </w:rPr>
              <w:t>NIE</w:t>
            </w:r>
          </w:p>
        </w:tc>
        <w:tc>
          <w:tcPr>
            <w:tcW w:w="104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815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541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pBdr/>
              <w:suppressAutoHyphens w:val="false"/>
              <w:spacing w:lineRule="auto" w:line="240" w:before="0" w:after="0"/>
              <w:ind w:hanging="357" w:start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auto"/>
                <w:sz w:val="20"/>
                <w:szCs w:val="20"/>
                <w:lang w:val="pl-PL" w:bidi="ar-SA"/>
              </w:rPr>
            </w:r>
          </w:p>
        </w:tc>
        <w:tc>
          <w:tcPr>
            <w:tcW w:w="18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Calibri" w:cs="Calibri" w:cstheme="minorHAnsi"/>
                <w:kern w:val="0"/>
                <w:sz w:val="20"/>
                <w:szCs w:val="20"/>
                <w:lang w:val="pl-PL" w:eastAsia="en-US" w:bidi="ar-SA"/>
              </w:rPr>
              <w:t xml:space="preserve">Ochrona serwera pocztowego MS Exchange 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Producent: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.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Typ: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..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 xml:space="preserve">Model: 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Calibri" w:hAnsi="Calibri" w:cs="Calibri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.</w:t>
            </w:r>
          </w:p>
        </w:tc>
        <w:tc>
          <w:tcPr>
            <w:tcW w:w="4778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Symbol" w:cs="Symbol" w:ascii="Symbol" w:hAnsi="Symbol"/>
                <w:kern w:val="0"/>
                <w:sz w:val="20"/>
                <w:szCs w:val="20"/>
                <w:lang w:val="pl-PL" w:eastAsia="en-US" w:bidi="ar-SA"/>
              </w:rPr>
              <w:sym w:font="Symbol" w:char="f080"/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TAK</w:t>
            </w:r>
          </w:p>
          <w:p>
            <w:pPr>
              <w:pStyle w:val="NormalWeb"/>
              <w:widowControl/>
              <w:pBdr/>
              <w:tabs>
                <w:tab w:val="clear" w:pos="708"/>
                <w:tab w:val="left" w:pos="360" w:leader="none"/>
              </w:tabs>
              <w:suppressAutoHyphens w:val="false"/>
              <w:spacing w:lineRule="auto" w:line="240" w:before="0" w:after="0"/>
              <w:ind w:start="2002"/>
              <w:jc w:val="start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eastAsia="Symbol" w:cs="Symbol" w:ascii="Symbol" w:hAnsi="Symbol"/>
                <w:kern w:val="0"/>
                <w:sz w:val="20"/>
                <w:szCs w:val="20"/>
                <w:lang w:val="pl-PL" w:bidi="ar-SA"/>
              </w:rPr>
              <w:sym w:font="Symbol" w:char="f080"/>
            </w:r>
            <w:r>
              <w:rPr>
                <w:rFonts w:cs="Times New Roman"/>
                <w:kern w:val="0"/>
                <w:sz w:val="20"/>
                <w:szCs w:val="20"/>
                <w:lang w:val="pl-PL" w:bidi="ar-SA"/>
              </w:rPr>
              <w:t xml:space="preserve"> </w:t>
            </w:r>
            <w:r>
              <w:rPr>
                <w:rFonts w:cs="Times New Roman"/>
                <w:kern w:val="0"/>
                <w:sz w:val="20"/>
                <w:szCs w:val="20"/>
                <w:lang w:val="pl-PL" w:bidi="ar-SA"/>
              </w:rPr>
              <w:t>NIE</w:t>
            </w:r>
          </w:p>
        </w:tc>
        <w:tc>
          <w:tcPr>
            <w:tcW w:w="104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8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541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pBdr/>
              <w:suppressAutoHyphens w:val="false"/>
              <w:spacing w:lineRule="auto" w:line="240" w:before="0" w:after="0"/>
              <w:ind w:hanging="357" w:start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auto"/>
                <w:sz w:val="20"/>
                <w:szCs w:val="20"/>
                <w:lang w:val="pl-PL" w:bidi="ar-SA"/>
              </w:rPr>
            </w:r>
          </w:p>
        </w:tc>
        <w:tc>
          <w:tcPr>
            <w:tcW w:w="18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cs="Calibri" w:cstheme="minorHAnsi"/>
                <w:sz w:val="20"/>
                <w:szCs w:val="20"/>
              </w:rPr>
            </w:pPr>
            <w:r>
              <w:rPr>
                <w:rFonts w:eastAsia="Calibri" w:cs="Calibri" w:cstheme="minorHAnsi"/>
                <w:kern w:val="0"/>
                <w:sz w:val="20"/>
                <w:szCs w:val="20"/>
                <w:lang w:val="pl-PL" w:eastAsia="en-US" w:bidi="ar-SA"/>
              </w:rPr>
              <w:t xml:space="preserve">Ochrona poprzez dwuskładnikowe uwierzytelnianie 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Producent: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.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Typ: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..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 xml:space="preserve">Model: 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Calibri" w:hAnsi="Calibri" w:cs="Calibri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.</w:t>
            </w:r>
          </w:p>
        </w:tc>
        <w:tc>
          <w:tcPr>
            <w:tcW w:w="4778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Symbol" w:cs="Symbol" w:ascii="Symbol" w:hAnsi="Symbol"/>
                <w:kern w:val="0"/>
                <w:sz w:val="20"/>
                <w:szCs w:val="20"/>
                <w:lang w:val="pl-PL" w:eastAsia="en-US" w:bidi="ar-SA"/>
              </w:rPr>
              <w:sym w:font="Symbol" w:char="f080"/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TAK</w:t>
            </w:r>
          </w:p>
          <w:p>
            <w:pPr>
              <w:pStyle w:val="NormalWeb"/>
              <w:widowControl/>
              <w:pBdr/>
              <w:tabs>
                <w:tab w:val="clear" w:pos="708"/>
                <w:tab w:val="left" w:pos="360" w:leader="none"/>
              </w:tabs>
              <w:suppressAutoHyphens w:val="false"/>
              <w:spacing w:lineRule="auto" w:line="240" w:before="0" w:after="0"/>
              <w:ind w:start="2002"/>
              <w:jc w:val="start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eastAsia="Symbol" w:cs="Symbol" w:ascii="Symbol" w:hAnsi="Symbol"/>
                <w:kern w:val="0"/>
                <w:sz w:val="20"/>
                <w:szCs w:val="20"/>
                <w:lang w:val="pl-PL" w:bidi="ar-SA"/>
              </w:rPr>
              <w:sym w:font="Symbol" w:char="f080"/>
            </w:r>
            <w:r>
              <w:rPr>
                <w:rFonts w:cs="Times New Roman"/>
                <w:kern w:val="0"/>
                <w:sz w:val="20"/>
                <w:szCs w:val="20"/>
                <w:lang w:val="pl-PL" w:bidi="ar-SA"/>
              </w:rPr>
              <w:t xml:space="preserve"> </w:t>
            </w:r>
            <w:r>
              <w:rPr>
                <w:rFonts w:cs="Times New Roman"/>
                <w:kern w:val="0"/>
                <w:sz w:val="20"/>
                <w:szCs w:val="20"/>
                <w:lang w:val="pl-PL" w:bidi="ar-SA"/>
              </w:rPr>
              <w:t>NIE</w:t>
            </w:r>
          </w:p>
        </w:tc>
        <w:tc>
          <w:tcPr>
            <w:tcW w:w="104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start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8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541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pBdr/>
              <w:suppressAutoHyphens w:val="false"/>
              <w:spacing w:lineRule="auto" w:line="240" w:before="0" w:after="0"/>
              <w:ind w:hanging="357" w:start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auto"/>
                <w:sz w:val="20"/>
                <w:szCs w:val="20"/>
                <w:lang w:val="pl-PL" w:bidi="ar-SA"/>
              </w:rPr>
            </w:r>
          </w:p>
        </w:tc>
        <w:tc>
          <w:tcPr>
            <w:tcW w:w="18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Calibri" w:cs="Calibri" w:cstheme="minorHAnsi"/>
                <w:kern w:val="0"/>
                <w:sz w:val="20"/>
                <w:szCs w:val="20"/>
                <w:lang w:val="pl-PL" w:eastAsia="en-US" w:bidi="ar-SA"/>
              </w:rPr>
              <w:t xml:space="preserve">Ochrona serwera Windows 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Producent: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.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Typ: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..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 xml:space="preserve">Model: 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cs="Calibri" w:cstheme="minorHAnsi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.</w:t>
            </w:r>
          </w:p>
        </w:tc>
        <w:tc>
          <w:tcPr>
            <w:tcW w:w="4778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Symbol" w:cs="Symbol" w:ascii="Symbol" w:hAnsi="Symbol"/>
                <w:kern w:val="0"/>
                <w:sz w:val="20"/>
                <w:szCs w:val="20"/>
                <w:lang w:val="pl-PL" w:eastAsia="en-US" w:bidi="ar-SA"/>
              </w:rPr>
              <w:sym w:font="Symbol" w:char="f080"/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TAK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Symbol" w:cs="Symbol" w:ascii="Symbol" w:hAnsi="Symbol"/>
                <w:kern w:val="0"/>
                <w:sz w:val="20"/>
                <w:szCs w:val="20"/>
                <w:lang w:val="pl-PL" w:eastAsia="en-US" w:bidi="ar-SA"/>
              </w:rPr>
              <w:sym w:font="Symbol" w:char="f080"/>
            </w:r>
            <w:r>
              <w:rPr>
                <w:rFonts w:eastAsia="Calibri" w:cs="Times New Roman"/>
                <w:kern w:val="0"/>
                <w:sz w:val="20"/>
                <w:szCs w:val="20"/>
                <w:lang w:val="pl-PL" w:eastAsia="en-US" w:bidi="ar-SA"/>
              </w:rPr>
              <w:t xml:space="preserve"> </w:t>
            </w:r>
            <w:r>
              <w:rPr>
                <w:rFonts w:eastAsia="Calibri" w:cs="Times New Roman"/>
                <w:kern w:val="0"/>
                <w:sz w:val="20"/>
                <w:szCs w:val="20"/>
                <w:lang w:val="pl-PL" w:eastAsia="en-US" w:bidi="ar-SA"/>
              </w:rPr>
              <w:t>NIE</w:t>
            </w:r>
          </w:p>
        </w:tc>
        <w:tc>
          <w:tcPr>
            <w:tcW w:w="104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cs="Calibri" w:cstheme="minorHAnsi"/>
                <w:sz w:val="20"/>
                <w:szCs w:val="20"/>
              </w:rPr>
            </w:pPr>
            <w:r>
              <w:rPr>
                <w:rFonts w:eastAsia="Calibri" w:cs="Calibri" w:cstheme="minorHAnsi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8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541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pBdr/>
              <w:suppressAutoHyphens w:val="false"/>
              <w:spacing w:lineRule="auto" w:line="240" w:before="0" w:after="0"/>
              <w:ind w:hanging="357" w:start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auto"/>
                <w:sz w:val="20"/>
                <w:szCs w:val="20"/>
                <w:lang w:val="pl-PL" w:bidi="ar-SA"/>
              </w:rPr>
            </w:r>
          </w:p>
        </w:tc>
        <w:tc>
          <w:tcPr>
            <w:tcW w:w="18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Calibri" w:cs="Calibri" w:cstheme="minorHAnsi"/>
                <w:kern w:val="0"/>
                <w:sz w:val="20"/>
                <w:szCs w:val="20"/>
                <w:lang w:val="pl-PL" w:eastAsia="en-US" w:bidi="ar-SA"/>
              </w:rPr>
              <w:t xml:space="preserve">Zarządzanie podatnościami i aktualizacjami 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Producent: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.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Typ: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..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 xml:space="preserve">Model: 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Calibri" w:hAnsi="Calibri" w:cs="Calibri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.</w:t>
            </w:r>
          </w:p>
        </w:tc>
        <w:tc>
          <w:tcPr>
            <w:tcW w:w="4778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Symbol" w:cs="Symbol" w:ascii="Symbol" w:hAnsi="Symbol"/>
                <w:kern w:val="0"/>
                <w:sz w:val="20"/>
                <w:szCs w:val="20"/>
                <w:lang w:val="pl-PL" w:eastAsia="en-US" w:bidi="ar-SA"/>
              </w:rPr>
              <w:sym w:font="Symbol" w:char="f080"/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TAK</w:t>
            </w:r>
          </w:p>
          <w:p>
            <w:pPr>
              <w:pStyle w:val="NormalWeb"/>
              <w:widowControl/>
              <w:pBdr/>
              <w:tabs>
                <w:tab w:val="clear" w:pos="708"/>
                <w:tab w:val="left" w:pos="360" w:leader="none"/>
              </w:tabs>
              <w:suppressAutoHyphens w:val="false"/>
              <w:spacing w:lineRule="auto" w:line="240" w:before="0" w:after="0"/>
              <w:ind w:start="2002"/>
              <w:jc w:val="start"/>
              <w:rPr>
                <w:rFonts w:ascii="Calibri" w:hAnsi="Calibri" w:cs="Calibri"/>
                <w:color w:val="auto"/>
                <w:sz w:val="22"/>
                <w:szCs w:val="22"/>
              </w:rPr>
            </w:pPr>
            <w:r>
              <w:rPr>
                <w:rFonts w:eastAsia="Symbol" w:cs="Symbol" w:ascii="Symbol" w:hAnsi="Symbol"/>
                <w:kern w:val="0"/>
                <w:sz w:val="20"/>
                <w:szCs w:val="20"/>
                <w:lang w:val="pl-PL" w:bidi="ar-SA"/>
              </w:rPr>
              <w:sym w:font="Symbol" w:char="f080"/>
            </w:r>
            <w:r>
              <w:rPr>
                <w:rFonts w:cs="Times New Roman"/>
                <w:kern w:val="0"/>
                <w:sz w:val="20"/>
                <w:szCs w:val="20"/>
                <w:lang w:val="pl-PL" w:bidi="ar-SA"/>
              </w:rPr>
              <w:t xml:space="preserve"> </w:t>
            </w:r>
            <w:r>
              <w:rPr>
                <w:rFonts w:cs="Times New Roman"/>
                <w:kern w:val="0"/>
                <w:sz w:val="20"/>
                <w:szCs w:val="20"/>
                <w:lang w:val="pl-PL" w:bidi="ar-SA"/>
              </w:rPr>
              <w:t>NIE</w:t>
            </w:r>
          </w:p>
        </w:tc>
        <w:tc>
          <w:tcPr>
            <w:tcW w:w="104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pl-PL" w:eastAsia="en-US" w:bidi="ar-SA"/>
              </w:rPr>
            </w:r>
          </w:p>
        </w:tc>
        <w:tc>
          <w:tcPr>
            <w:tcW w:w="8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541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pBdr/>
              <w:suppressAutoHyphens w:val="false"/>
              <w:spacing w:lineRule="auto" w:line="240" w:before="0" w:after="0"/>
              <w:ind w:hanging="357" w:start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auto"/>
                <w:sz w:val="20"/>
                <w:szCs w:val="20"/>
                <w:lang w:val="pl-PL" w:bidi="ar-SA"/>
              </w:rPr>
            </w:r>
          </w:p>
        </w:tc>
        <w:tc>
          <w:tcPr>
            <w:tcW w:w="188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Calibri" w:cs="Calibri" w:cstheme="minorHAnsi"/>
                <w:kern w:val="0"/>
                <w:sz w:val="20"/>
                <w:szCs w:val="20"/>
                <w:lang w:val="pl-PL" w:eastAsia="en-US" w:bidi="ar-SA"/>
              </w:rPr>
              <w:t xml:space="preserve">Funkcje realizowane przez oprogramowanie 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Producent: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.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Typ: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..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 xml:space="preserve">Model: 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cs="Calibri" w:cstheme="minorHAnsi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.</w:t>
            </w:r>
          </w:p>
        </w:tc>
        <w:tc>
          <w:tcPr>
            <w:tcW w:w="4778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Symbol" w:cs="Symbol" w:ascii="Symbol" w:hAnsi="Symbol"/>
                <w:kern w:val="0"/>
                <w:sz w:val="20"/>
                <w:szCs w:val="20"/>
                <w:lang w:val="pl-PL" w:eastAsia="en-US" w:bidi="ar-SA"/>
              </w:rPr>
              <w:sym w:font="Symbol" w:char="f080"/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TAK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Symbol" w:cs="Symbol" w:ascii="Symbol" w:hAnsi="Symbol"/>
                <w:kern w:val="0"/>
                <w:sz w:val="20"/>
                <w:szCs w:val="20"/>
                <w:lang w:val="pl-PL" w:eastAsia="en-US" w:bidi="ar-SA"/>
              </w:rPr>
              <w:sym w:font="Symbol" w:char="f080"/>
            </w:r>
            <w:r>
              <w:rPr>
                <w:rFonts w:eastAsia="Calibri" w:cs="Times New Roman"/>
                <w:kern w:val="0"/>
                <w:sz w:val="20"/>
                <w:szCs w:val="20"/>
                <w:lang w:val="pl-PL" w:eastAsia="en-US" w:bidi="ar-SA"/>
              </w:rPr>
              <w:t xml:space="preserve"> </w:t>
            </w:r>
            <w:r>
              <w:rPr>
                <w:rFonts w:eastAsia="Calibri" w:cs="Times New Roman"/>
                <w:kern w:val="0"/>
                <w:sz w:val="20"/>
                <w:szCs w:val="20"/>
                <w:lang w:val="pl-PL" w:eastAsia="en-US" w:bidi="ar-SA"/>
              </w:rPr>
              <w:t>NIE</w:t>
            </w:r>
          </w:p>
        </w:tc>
        <w:tc>
          <w:tcPr>
            <w:tcW w:w="104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cs="Calibri" w:cstheme="minorHAnsi"/>
                <w:sz w:val="20"/>
                <w:szCs w:val="20"/>
              </w:rPr>
            </w:pPr>
            <w:r>
              <w:rPr>
                <w:rFonts w:eastAsia="Calibri" w:cs="Calibri" w:cstheme="minorHAnsi"/>
                <w:kern w:val="0"/>
                <w:sz w:val="20"/>
                <w:szCs w:val="20"/>
                <w:lang w:val="pl-PL" w:eastAsia="en-US" w:bidi="ar-SA"/>
              </w:rPr>
            </w:r>
          </w:p>
        </w:tc>
        <w:tc>
          <w:tcPr>
            <w:tcW w:w="8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2.Serwer z oprogramowaniem wraz z zasilaniem</w:t>
      </w:r>
    </w:p>
    <w:tbl>
      <w:tblPr>
        <w:tblStyle w:val="Tabela-Siatka"/>
        <w:tblW w:w="90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541"/>
        <w:gridCol w:w="1887"/>
        <w:gridCol w:w="4778"/>
        <w:gridCol w:w="1041"/>
        <w:gridCol w:w="815"/>
      </w:tblGrid>
      <w:tr>
        <w:trPr/>
        <w:tc>
          <w:tcPr>
            <w:tcW w:w="541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en-US" w:bidi="ar-SA"/>
              </w:rPr>
              <w:t>Lp.</w:t>
            </w:r>
          </w:p>
        </w:tc>
        <w:tc>
          <w:tcPr>
            <w:tcW w:w="1887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en-US" w:bidi="ar-SA"/>
              </w:rPr>
              <w:t>Nazwa</w:t>
            </w:r>
          </w:p>
        </w:tc>
        <w:tc>
          <w:tcPr>
            <w:tcW w:w="4778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eastAsia="Aptos" w:cs="Times New Roman" w:ascii="Times New Roman" w:hAnsi="Times New Roman"/>
                <w:b/>
                <w:bCs/>
                <w:kern w:val="2"/>
                <w:sz w:val="22"/>
                <w:szCs w:val="22"/>
                <w:u w:val="none" w:color="000000"/>
                <w:lang w:val="pl-PL" w:eastAsia="pl-PL" w:bidi="ar-SA"/>
              </w:rPr>
              <w:t>Czy produkt spełnia minimalne parametry techniczne wymagane przez Zamawiającego</w:t>
            </w:r>
          </w:p>
        </w:tc>
        <w:tc>
          <w:tcPr>
            <w:tcW w:w="1041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en-US" w:bidi="ar-SA"/>
              </w:rPr>
              <w:t>Ilość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en-US" w:bidi="ar-SA"/>
              </w:rPr>
              <w:t>(szt./kpl)</w:t>
            </w:r>
          </w:p>
        </w:tc>
        <w:tc>
          <w:tcPr>
            <w:tcW w:w="815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en-US" w:bidi="ar-SA"/>
              </w:rPr>
              <w:t>Cena łączna brutto</w:t>
            </w:r>
          </w:p>
        </w:tc>
      </w:tr>
      <w:tr>
        <w:trPr/>
        <w:tc>
          <w:tcPr>
            <w:tcW w:w="541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pBdr/>
              <w:suppressAutoHyphens w:val="false"/>
              <w:spacing w:lineRule="auto" w:line="240" w:before="0" w:after="0"/>
              <w:ind w:hanging="357" w:start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auto"/>
                <w:sz w:val="20"/>
                <w:szCs w:val="20"/>
                <w:lang w:val="pl-PL" w:bidi="ar-SA"/>
              </w:rPr>
            </w:r>
          </w:p>
        </w:tc>
        <w:tc>
          <w:tcPr>
            <w:tcW w:w="1887" w:type="dxa"/>
            <w:tcBorders/>
            <w:shd w:color="auto" w:fill="FFFFFF" w:themeFill="background1" w:val="clea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" w:cs="" w:ascii="Calibri Light" w:hAnsi="Calibri Light" w:asciiTheme="majorHAnsi" w:eastAsiaTheme="minorEastAsia" w:hAnsiTheme="majorHAnsi"/>
                <w:kern w:val="0"/>
                <w:sz w:val="20"/>
                <w:szCs w:val="20"/>
                <w:lang w:val="pl-PL" w:eastAsia="en-US" w:bidi="ar-SA"/>
              </w:rPr>
              <w:t xml:space="preserve">Serwer z oprogramowaniem 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Producent: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.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Typ: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..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 xml:space="preserve">Model: 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.</w:t>
            </w:r>
          </w:p>
        </w:tc>
        <w:tc>
          <w:tcPr>
            <w:tcW w:w="4778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Symbol" w:cs="Symbol" w:ascii="Symbol" w:hAnsi="Symbol"/>
                <w:kern w:val="0"/>
                <w:sz w:val="20"/>
                <w:szCs w:val="20"/>
                <w:lang w:val="pl-PL" w:eastAsia="en-US" w:bidi="ar-SA"/>
              </w:rPr>
              <w:sym w:font="Symbol" w:char="f080"/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TAK</w:t>
            </w:r>
          </w:p>
          <w:p>
            <w:pPr>
              <w:pStyle w:val="Normal"/>
              <w:widowControl/>
              <w:suppressAutoHyphens w:val="true"/>
              <w:spacing w:before="0" w:after="160"/>
              <w:ind w:start="2002"/>
              <w:jc w:val="star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Symbol" w:cs="Symbol" w:ascii="Symbol" w:hAnsi="Symbol"/>
                <w:kern w:val="0"/>
                <w:sz w:val="20"/>
                <w:szCs w:val="20"/>
                <w:lang w:val="pl-PL" w:eastAsia="en-US" w:bidi="ar-SA"/>
              </w:rPr>
              <w:sym w:font="Symbol" w:char="f080"/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NIE</w:t>
            </w:r>
          </w:p>
        </w:tc>
        <w:tc>
          <w:tcPr>
            <w:tcW w:w="1041" w:type="dxa"/>
            <w:tcBorders/>
            <w:shd w:color="auto" w:fill="FFFFFF" w:themeFill="background1" w:val="clea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1 szt.</w:t>
            </w:r>
          </w:p>
        </w:tc>
        <w:tc>
          <w:tcPr>
            <w:tcW w:w="8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3.Agregat prądotwórczy</w:t>
      </w:r>
    </w:p>
    <w:tbl>
      <w:tblPr>
        <w:tblStyle w:val="Tabela-Siatka"/>
        <w:tblW w:w="90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541"/>
        <w:gridCol w:w="1887"/>
        <w:gridCol w:w="4778"/>
        <w:gridCol w:w="1041"/>
        <w:gridCol w:w="815"/>
      </w:tblGrid>
      <w:tr>
        <w:trPr/>
        <w:tc>
          <w:tcPr>
            <w:tcW w:w="541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en-US" w:bidi="ar-SA"/>
              </w:rPr>
              <w:t>Lp.</w:t>
            </w:r>
          </w:p>
        </w:tc>
        <w:tc>
          <w:tcPr>
            <w:tcW w:w="1887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en-US" w:bidi="ar-SA"/>
              </w:rPr>
              <w:t>Nazwa</w:t>
            </w:r>
          </w:p>
        </w:tc>
        <w:tc>
          <w:tcPr>
            <w:tcW w:w="4778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eastAsia="Aptos" w:cs="Times New Roman" w:ascii="Times New Roman" w:hAnsi="Times New Roman"/>
                <w:b/>
                <w:bCs/>
                <w:kern w:val="2"/>
                <w:sz w:val="22"/>
                <w:szCs w:val="22"/>
                <w:u w:val="none" w:color="000000"/>
                <w:lang w:val="pl-PL" w:eastAsia="pl-PL" w:bidi="ar-SA"/>
              </w:rPr>
              <w:t>Czy produkt spełnia minimalne parametry techniczne wymagane przez Zamawiającego</w:t>
            </w:r>
          </w:p>
        </w:tc>
        <w:tc>
          <w:tcPr>
            <w:tcW w:w="1041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en-US" w:bidi="ar-SA"/>
              </w:rPr>
              <w:t>Ilość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en-US" w:bidi="ar-SA"/>
              </w:rPr>
              <w:t>(szt./kpl)</w:t>
            </w:r>
          </w:p>
        </w:tc>
        <w:tc>
          <w:tcPr>
            <w:tcW w:w="815" w:type="dxa"/>
            <w:tcBorders>
              <w:top w:val="single" w:sz="4" w:space="0" w:color="000001"/>
              <w:start w:val="single" w:sz="4" w:space="0" w:color="000001"/>
              <w:bottom w:val="single" w:sz="4" w:space="0" w:color="000001"/>
              <w:end w:val="single" w:sz="4" w:space="0" w:color="000001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eastAsia="Calibri" w:cs="Times New Roman" w:ascii="Times New Roman" w:hAnsi="Times New Roman"/>
                <w:b/>
                <w:bCs/>
                <w:kern w:val="0"/>
                <w:sz w:val="22"/>
                <w:szCs w:val="22"/>
                <w:lang w:val="pl-PL" w:eastAsia="en-US" w:bidi="ar-SA"/>
              </w:rPr>
              <w:t>Cena łączna brutto</w:t>
            </w:r>
          </w:p>
        </w:tc>
      </w:tr>
      <w:tr>
        <w:trPr/>
        <w:tc>
          <w:tcPr>
            <w:tcW w:w="541" w:type="dxa"/>
            <w:tcBorders/>
            <w:vAlign w:val="center"/>
          </w:tcPr>
          <w:p>
            <w:pPr>
              <w:pStyle w:val="ListParagraph"/>
              <w:widowControl/>
              <w:numPr>
                <w:ilvl w:val="0"/>
                <w:numId w:val="1"/>
              </w:numPr>
              <w:pBdr/>
              <w:suppressAutoHyphens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auto"/>
                <w:sz w:val="20"/>
                <w:szCs w:val="20"/>
                <w:lang w:val="pl-PL" w:bidi="ar-SA"/>
              </w:rPr>
            </w:r>
          </w:p>
        </w:tc>
        <w:tc>
          <w:tcPr>
            <w:tcW w:w="1887" w:type="dxa"/>
            <w:tcBorders/>
            <w:shd w:color="auto" w:fill="FFFFFF" w:themeFill="background1" w:val="clea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</w:rPr>
            </w:pPr>
            <w:r>
              <w:rPr>
                <w:rFonts w:eastAsia="" w:cs="" w:ascii="Calibri Light" w:hAnsi="Calibri Light" w:asciiTheme="majorHAnsi" w:eastAsiaTheme="minorEastAsia" w:hAnsiTheme="majorHAnsi"/>
                <w:kern w:val="0"/>
                <w:sz w:val="20"/>
                <w:szCs w:val="20"/>
                <w:lang w:val="pl-PL" w:eastAsia="en-US" w:bidi="ar-SA"/>
              </w:rPr>
              <w:t xml:space="preserve">Agregat prądotwórczy 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Producent: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.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Typ: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>..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color w:themeColor="accent1" w:val="4472C4"/>
                <w:sz w:val="20"/>
                <w:szCs w:val="20"/>
                <w:lang w:val="en-US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en-US" w:eastAsia="en-US" w:bidi="ar-SA"/>
              </w:rPr>
              <w:t xml:space="preserve">Model: </w:t>
            </w:r>
          </w:p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…………………</w:t>
            </w:r>
            <w:r>
              <w:rPr>
                <w:rFonts w:eastAsia="Calibri" w:cs="Times New Roman" w:ascii="Times New Roman" w:hAnsi="Times New Roman"/>
                <w:b/>
                <w:bCs/>
                <w:color w:themeColor="accent1" w:val="4472C4"/>
                <w:kern w:val="0"/>
                <w:sz w:val="20"/>
                <w:szCs w:val="20"/>
                <w:lang w:val="pl-PL" w:eastAsia="en-US" w:bidi="ar-SA"/>
              </w:rPr>
              <w:t>.</w:t>
            </w:r>
          </w:p>
        </w:tc>
        <w:tc>
          <w:tcPr>
            <w:tcW w:w="4778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Symbol" w:cs="Symbol" w:ascii="Symbol" w:hAnsi="Symbol"/>
                <w:kern w:val="0"/>
                <w:sz w:val="20"/>
                <w:szCs w:val="20"/>
                <w:lang w:val="pl-PL" w:eastAsia="en-US" w:bidi="ar-SA"/>
              </w:rPr>
              <w:sym w:font="Symbol" w:char="f080"/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TAK</w:t>
            </w:r>
          </w:p>
          <w:p>
            <w:pPr>
              <w:pStyle w:val="Normal"/>
              <w:widowControl/>
              <w:suppressAutoHyphens w:val="true"/>
              <w:spacing w:before="0" w:after="160"/>
              <w:ind w:start="2002"/>
              <w:jc w:val="star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Symbol" w:cs="Symbol" w:ascii="Symbol" w:hAnsi="Symbol"/>
                <w:kern w:val="0"/>
                <w:sz w:val="20"/>
                <w:szCs w:val="20"/>
                <w:lang w:val="pl-PL" w:eastAsia="en-US" w:bidi="ar-SA"/>
              </w:rPr>
              <w:sym w:font="Symbol" w:char="f080"/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NIE</w:t>
            </w:r>
          </w:p>
        </w:tc>
        <w:tc>
          <w:tcPr>
            <w:tcW w:w="1041" w:type="dxa"/>
            <w:tcBorders/>
            <w:shd w:color="auto" w:fill="FFFFFF" w:themeFill="background1" w:val="clea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pl-PL" w:eastAsia="en-US" w:bidi="ar-SA"/>
              </w:rPr>
              <w:t>1 szt.</w:t>
            </w:r>
          </w:p>
        </w:tc>
        <w:tc>
          <w:tcPr>
            <w:tcW w:w="8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160"/>
              <w:jc w:val="center"/>
              <w:rPr>
                <w:rFonts w:ascii="Calibri" w:hAnsi="Calibri" w:cs="Calibri"/>
              </w:rPr>
            </w:pPr>
            <w:r>
              <w:rPr>
                <w:rFonts w:eastAsia="Calibri" w:cs="Calibri" w:ascii="Calibri" w:hAnsi="Calibri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</w:rPr>
        <w:t xml:space="preserve">Podany producent, model oraz Part Number (lub inne oznaczenie producenta urządzenia) muszą jednoznacznie pozawalać na ocenę zgodności minimalnych parametrów technicznych urządzeń zaoferowanych Zamawiającemu. </w:t>
      </w:r>
      <w:r>
        <w:rPr>
          <w:rFonts w:cs="Times New Roman" w:ascii="Times New Roman" w:hAnsi="Times New Roman"/>
          <w:b/>
          <w:bCs/>
        </w:rPr>
        <w:t>Brak możliwości dokonania oceny przedmiotu Zamówienia będzie skutkował odrzuceniem oferty na podstawie art. 226 ust. 1 pkt 5 ustawy z dnia 11 września 2019r. Prawo Zamówień Publicznych.</w:t>
      </w:r>
    </w:p>
    <w:p>
      <w:pPr>
        <w:pStyle w:val="Normal"/>
        <w:jc w:val="both"/>
        <w:rPr/>
      </w:pPr>
      <w:r>
        <w:rPr/>
      </w:r>
    </w:p>
    <w:p>
      <w:pPr>
        <w:pStyle w:val="Normal"/>
        <w:tabs>
          <w:tab w:val="clear" w:pos="708"/>
          <w:tab w:val="left" w:pos="5610" w:leader="none"/>
        </w:tabs>
        <w:spacing w:before="0" w:after="1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417" w:right="1417" w:gutter="0" w:header="708" w:top="1417" w:footer="0" w:bottom="1417"/>
      <w:pgNumType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Tahoma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  <w:font w:name="Aptos">
    <w:charset w:val="ee" w:characterSet="windows-1250"/>
    <w:family w:val="swiss"/>
    <w:pitch w:val="variable"/>
  </w:font>
  <w:font w:name="Calibri">
    <w:charset w:val="ee" w:characterSet="windows-1250"/>
    <w:family w:val="swiss"/>
    <w:pitch w:val="variable"/>
  </w:font>
  <w:font w:name="Calibri Light">
    <w:charset w:val="ee" w:characterSet="windows-1250"/>
    <w:family w:val="roman"/>
    <w:pitch w:val="variable"/>
  </w:font>
  <w:font w:name="Arial">
    <w:charset w:val="ee" w:characterSet="windows-125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160"/>
      <w:jc w:val="center"/>
      <w:rPr>
        <w:rFonts w:ascii="Arial" w:hAnsi="Arial" w:eastAsia="Arial" w:cs="Arial"/>
      </w:rPr>
    </w:pPr>
    <w:bookmarkStart w:id="0" w:name="_Hlk197373513"/>
    <w:bookmarkStart w:id="1" w:name="_Hlk197373512"/>
    <w:bookmarkStart w:id="2" w:name="_Hlk197372102"/>
    <w:bookmarkStart w:id="3" w:name="_Hlk197372101"/>
    <w:r>
      <w:rPr/>
      <w:drawing>
        <wp:inline distT="0" distB="0" distL="0" distR="0">
          <wp:extent cx="5753100" cy="6000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0"/>
    <w:bookmarkEnd w:id="1"/>
    <w:bookmarkEnd w:id="2"/>
    <w:bookmarkEnd w:id="3"/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160"/>
      <w:jc w:val="center"/>
      <w:rPr>
        <w:rFonts w:ascii="Arial" w:hAnsi="Arial" w:eastAsia="Arial" w:cs="Arial"/>
      </w:rPr>
    </w:pPr>
    <w:bookmarkStart w:id="4" w:name="_Hlk197373513"/>
    <w:bookmarkStart w:id="5" w:name="_Hlk197373512"/>
    <w:bookmarkStart w:id="6" w:name="_Hlk197372102"/>
    <w:bookmarkStart w:id="7" w:name="_Hlk197372101"/>
    <w:r>
      <w:rPr/>
      <w:drawing>
        <wp:inline distT="0" distB="0" distL="0" distR="0">
          <wp:extent cx="5753100" cy="600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4"/>
    <w:bookmarkEnd w:id="5"/>
    <w:bookmarkEnd w:id="6"/>
    <w:bookmarkEnd w:id="7"/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644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74a51"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6b6a2f"/>
    <w:rPr/>
  </w:style>
  <w:style w:type="character" w:styleId="StopkaZnak" w:customStyle="1">
    <w:name w:val="Stopka Znak"/>
    <w:basedOn w:val="DefaultParagraphFont"/>
    <w:uiPriority w:val="99"/>
    <w:qFormat/>
    <w:rsid w:val="006b6a2f"/>
    <w:rPr/>
  </w:style>
  <w:style w:type="character" w:styleId="CommentReference">
    <w:name w:val="annotation reference"/>
    <w:basedOn w:val="DefaultParagraphFont"/>
    <w:uiPriority w:val="99"/>
    <w:semiHidden/>
    <w:unhideWhenUsed/>
    <w:qFormat/>
    <w:rsid w:val="003a20e9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CommentText"/>
    <w:uiPriority w:val="99"/>
    <w:qFormat/>
    <w:rsid w:val="003a20e9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3a20e9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2a312a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link w:val="NagwekZnak"/>
    <w:uiPriority w:val="99"/>
    <w:unhideWhenUsed/>
    <w:rsid w:val="006b6a2f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Indeksuser" w:customStyle="1">
    <w:name w:val="Indeks (user)"/>
    <w:basedOn w:val="Normal"/>
    <w:qFormat/>
    <w:pPr>
      <w:suppressLineNumbers/>
    </w:pPr>
    <w:rPr>
      <w:rFonts w:cs="Lucida Sans"/>
    </w:rPr>
  </w:style>
  <w:style w:type="paragraph" w:styleId="Gwkaistopkauser" w:customStyle="1">
    <w:name w:val="Główka i stopka (user)"/>
    <w:basedOn w:val="Normal"/>
    <w:qFormat/>
    <w:pPr/>
    <w:rPr/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Footer">
    <w:name w:val="footer"/>
    <w:basedOn w:val="Normal"/>
    <w:link w:val="StopkaZnak"/>
    <w:uiPriority w:val="99"/>
    <w:unhideWhenUsed/>
    <w:rsid w:val="006b6a2f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rmalWeb">
    <w:name w:val="Normal (Web)"/>
    <w:qFormat/>
    <w:rsid w:val="006b6a2f"/>
    <w:pPr>
      <w:widowControl/>
      <w:suppressAutoHyphens w:val="true"/>
      <w:bidi w:val="0"/>
      <w:spacing w:lineRule="auto" w:line="276" w:before="100" w:after="100"/>
      <w:jc w:val="start"/>
    </w:pPr>
    <w:rPr>
      <w:rFonts w:ascii="Times New Roman" w:hAnsi="Times New Roman" w:eastAsia="Arial Unicode MS" w:cs="Arial Unicode MS"/>
      <w:color w:val="000000"/>
      <w:kern w:val="0"/>
      <w:sz w:val="24"/>
      <w:szCs w:val="24"/>
      <w:u w:val="none" w:color="000000"/>
      <w:lang w:eastAsia="pl-PL" w:val="pl-PL" w:bidi="ar-SA"/>
    </w:rPr>
  </w:style>
  <w:style w:type="paragraph" w:styleId="ListParagraph">
    <w:name w:val="List Paragraph"/>
    <w:qFormat/>
    <w:rsid w:val="006b6a2f"/>
    <w:pPr>
      <w:widowControl/>
      <w:suppressAutoHyphens w:val="true"/>
      <w:bidi w:val="0"/>
      <w:spacing w:lineRule="auto" w:line="276" w:before="0" w:after="160"/>
      <w:ind w:start="720"/>
      <w:jc w:val="start"/>
    </w:pPr>
    <w:rPr>
      <w:rFonts w:ascii="Aptos" w:hAnsi="Aptos" w:eastAsia="Aptos" w:cs="Aptos"/>
      <w:color w:val="000000"/>
      <w:kern w:val="2"/>
      <w:sz w:val="24"/>
      <w:szCs w:val="24"/>
      <w:u w:val="none" w:color="000000"/>
      <w:lang w:eastAsia="pl-PL" w:val="pl-PL" w:bidi="ar-SA"/>
    </w:rPr>
  </w:style>
  <w:style w:type="paragraph" w:styleId="CommentText">
    <w:name w:val="annotation text"/>
    <w:basedOn w:val="Normal"/>
    <w:link w:val="TekstkomentarzaZnak"/>
    <w:uiPriority w:val="99"/>
    <w:unhideWhenUsed/>
    <w:qFormat/>
    <w:rsid w:val="003a20e9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unhideWhenUsed/>
    <w:qFormat/>
    <w:rsid w:val="003a20e9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a312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6b6a2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D51E6-FC71-43A7-9338-664BD898D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LibreOffice/25.8.3.2$Windows_X86_64 LibreOffice_project/8ca8d55c161d602844f5428fa4b58097424e324e</Application>
  <AppVersion>15.0000</AppVersion>
  <Pages>5</Pages>
  <Words>331</Words>
  <Characters>2147</Characters>
  <CharactersWithSpaces>2355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2026-03-08T20:24:00Z</dcterms:created>
  <dc:creator>Radosław Śmiałek</dc:creator>
  <dc:description/>
  <dc:language>pl-PL</dc:language>
  <cp:lastModifiedBy/>
  <cp:lastPrinted>2025-01-22T08:15:00Z</cp:lastPrinted>
  <dcterms:modified xsi:type="dcterms:W3CDTF">2026-03-12T14:44:17Z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