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25"/>
        <w:gridCol w:w="2966"/>
        <w:gridCol w:w="334"/>
        <w:gridCol w:w="1536"/>
        <w:gridCol w:w="1813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78F31439" w:rsidR="007E51C1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pomocy dydaktycznych do przeprowadzania zajęć </w:t>
            </w:r>
            <w:r w:rsidR="006F39A2">
              <w:rPr>
                <w:rFonts w:ascii="Times New Roman" w:eastAsia="Times New Roman" w:hAnsi="Times New Roman" w:cs="Times New Roman"/>
                <w:b/>
                <w:color w:val="000000"/>
              </w:rPr>
              <w:t>logopedycznych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E77343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76E8B6F" w14:textId="47A8725D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</w:t>
            </w:r>
            <w:r w:rsidRPr="00155624">
              <w:rPr>
                <w:rFonts w:ascii="Times New Roman" w:eastAsia="Times New Roman" w:hAnsi="Times New Roman" w:cs="Times New Roman"/>
              </w:rPr>
              <w:t xml:space="preserve">Zamawiającego: </w:t>
            </w:r>
            <w:r w:rsidR="00410C99" w:rsidRPr="00155624">
              <w:rPr>
                <w:rFonts w:ascii="Times New Roman" w:eastAsia="Times New Roman" w:hAnsi="Times New Roman" w:cs="Times New Roman"/>
              </w:rPr>
              <w:t xml:space="preserve">ZS/6/2025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07BBB360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ofert z </w:t>
            </w:r>
            <w:r w:rsidR="007E51C1" w:rsidRPr="00155624">
              <w:rPr>
                <w:rFonts w:ascii="Times New Roman" w:eastAsia="Times New Roman" w:hAnsi="Times New Roman" w:cs="Times New Roman"/>
              </w:rPr>
              <w:t>dnia</w:t>
            </w:r>
            <w:r w:rsidR="00FB036C" w:rsidRPr="00155624">
              <w:rPr>
                <w:rFonts w:ascii="Times New Roman" w:eastAsia="Times New Roman" w:hAnsi="Times New Roman" w:cs="Times New Roman"/>
              </w:rPr>
              <w:t xml:space="preserve"> </w:t>
            </w:r>
            <w:r w:rsidR="00155624" w:rsidRPr="00155624">
              <w:rPr>
                <w:rFonts w:ascii="Times New Roman" w:eastAsia="Times New Roman" w:hAnsi="Times New Roman" w:cs="Times New Roman"/>
              </w:rPr>
              <w:t>17</w:t>
            </w:r>
            <w:r w:rsidR="00FB036C" w:rsidRPr="00155624">
              <w:rPr>
                <w:rFonts w:ascii="Times New Roman" w:eastAsia="Times New Roman" w:hAnsi="Times New Roman" w:cs="Times New Roman"/>
              </w:rPr>
              <w:t>.0</w:t>
            </w:r>
            <w:r w:rsidR="00155624" w:rsidRPr="00155624">
              <w:rPr>
                <w:rFonts w:ascii="Times New Roman" w:eastAsia="Times New Roman" w:hAnsi="Times New Roman" w:cs="Times New Roman"/>
              </w:rPr>
              <w:t>3</w:t>
            </w:r>
            <w:r w:rsidR="00FB036C" w:rsidRPr="00155624">
              <w:rPr>
                <w:rFonts w:ascii="Times New Roman" w:eastAsia="Times New Roman" w:hAnsi="Times New Roman" w:cs="Times New Roman"/>
              </w:rPr>
              <w:t>.</w:t>
            </w:r>
            <w:r w:rsidR="007E51C1" w:rsidRPr="00155624">
              <w:rPr>
                <w:rFonts w:ascii="Times New Roman" w:eastAsia="Times New Roman" w:hAnsi="Times New Roman" w:cs="Times New Roman"/>
              </w:rPr>
              <w:t>202</w:t>
            </w:r>
            <w:r w:rsidR="00FB036C" w:rsidRPr="00155624">
              <w:rPr>
                <w:rFonts w:ascii="Times New Roman" w:eastAsia="Times New Roman" w:hAnsi="Times New Roman" w:cs="Times New Roman"/>
              </w:rPr>
              <w:t>5</w:t>
            </w:r>
            <w:r w:rsidR="007E51C1" w:rsidRPr="00155624">
              <w:rPr>
                <w:rFonts w:ascii="Times New Roman" w:eastAsia="Times New Roman" w:hAnsi="Times New Roman" w:cs="Times New Roman"/>
              </w:rPr>
              <w:t xml:space="preserve"> r.</w:t>
            </w:r>
            <w:r w:rsidRPr="00155624">
              <w:rPr>
                <w:rFonts w:ascii="Times New Roman" w:eastAsia="Times New Roman" w:hAnsi="Times New Roman" w:cs="Times New Roman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6F39A2">
        <w:trPr>
          <w:trHeight w:val="345"/>
        </w:trPr>
        <w:tc>
          <w:tcPr>
            <w:tcW w:w="58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6F39A2" w:rsidRPr="002043F7" w14:paraId="36B9F947" w14:textId="77777777" w:rsidTr="006F39A2">
        <w:trPr>
          <w:trHeight w:val="480"/>
        </w:trPr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02423584" w14:textId="35B081D3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0BB503" w14:textId="70BF7C3C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Knowla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planeta DŻ, pakiet logopedia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DF726" w14:textId="77777777" w:rsidR="006F39A2" w:rsidRDefault="006F39A2" w:rsidP="007E0FC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Aplikacje dedykowane są dla dzieci od 3 roku życia. Aplikacje zawierają poziomy trudności dopasowane do różnych grup wiekowych. Rodzaj licencji: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bezterminowa. Aktualizacje automatyczne, bezpłatne, zgodnie ze stałym rozwojem produktu. Serwis techniczny bez ograniczeń. W pakiecie minimum 13 aplikacji zawierających min. 240 aktywności m.in.: </w:t>
            </w:r>
            <w:r>
              <w:rPr>
                <w:rFonts w:ascii="Calibri" w:hAnsi="Calibri" w:cs="Calibri"/>
                <w:color w:val="000000"/>
              </w:rPr>
              <w:br/>
              <w:t xml:space="preserve">    Gimnastyka buzi i języka;</w:t>
            </w:r>
            <w:r>
              <w:rPr>
                <w:rFonts w:ascii="Calibri" w:hAnsi="Calibri" w:cs="Calibri"/>
                <w:color w:val="000000"/>
              </w:rPr>
              <w:br/>
              <w:t xml:space="preserve">    Ćwicz oddech; </w:t>
            </w:r>
            <w:r>
              <w:rPr>
                <w:rFonts w:ascii="Calibri" w:hAnsi="Calibri" w:cs="Calibri"/>
                <w:color w:val="000000"/>
              </w:rPr>
              <w:br/>
              <w:t xml:space="preserve">    Dopasuj dźwięk;</w:t>
            </w:r>
            <w:r>
              <w:rPr>
                <w:rFonts w:ascii="Calibri" w:hAnsi="Calibri" w:cs="Calibri"/>
                <w:color w:val="000000"/>
              </w:rPr>
              <w:br/>
              <w:t xml:space="preserve">    Połącz w pary;</w:t>
            </w:r>
            <w:r>
              <w:rPr>
                <w:rFonts w:ascii="Calibri" w:hAnsi="Calibri" w:cs="Calibri"/>
                <w:color w:val="000000"/>
              </w:rPr>
              <w:br/>
              <w:t xml:space="preserve">    Odtwórz kształt;</w:t>
            </w:r>
            <w:r>
              <w:rPr>
                <w:rFonts w:ascii="Calibri" w:hAnsi="Calibri" w:cs="Calibri"/>
                <w:color w:val="000000"/>
              </w:rPr>
              <w:br/>
              <w:t xml:space="preserve">    Koloruj według cyfr;</w:t>
            </w:r>
            <w:r>
              <w:rPr>
                <w:rFonts w:ascii="Calibri" w:hAnsi="Calibri" w:cs="Calibri"/>
                <w:color w:val="000000"/>
              </w:rPr>
              <w:br/>
              <w:t xml:space="preserve">    Połącz sylaby;</w:t>
            </w:r>
            <w:r>
              <w:rPr>
                <w:rFonts w:ascii="Calibri" w:hAnsi="Calibri" w:cs="Calibri"/>
                <w:color w:val="000000"/>
              </w:rPr>
              <w:br/>
              <w:t xml:space="preserve">    Złam szyfr;</w:t>
            </w:r>
            <w:r>
              <w:rPr>
                <w:rFonts w:ascii="Calibri" w:hAnsi="Calibri" w:cs="Calibri"/>
                <w:color w:val="000000"/>
              </w:rPr>
              <w:br/>
              <w:t xml:space="preserve">    Gdzie jest potwór?</w:t>
            </w:r>
          </w:p>
          <w:p w14:paraId="792C066F" w14:textId="46DD0E5D" w:rsidR="007E0FC4" w:rsidRPr="00533918" w:rsidRDefault="007E0FC4" w:rsidP="007E0FC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FD912" w14:textId="4ADC2815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A374E0B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4B67BCAD" w14:textId="77777777" w:rsidTr="006F39A2">
        <w:trPr>
          <w:trHeight w:val="285"/>
        </w:trPr>
        <w:tc>
          <w:tcPr>
            <w:tcW w:w="588" w:type="dxa"/>
            <w:vAlign w:val="center"/>
          </w:tcPr>
          <w:p w14:paraId="2F33BF64" w14:textId="6239CE28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22203" w14:textId="7D0E0C05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Ładnie mówię głoskę "r"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119C0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Gry polegają na dobieraniu obrazków w pary, umożliwiają wykorzystanie ich do wielu zabaw. Mają na celu doskonalenie artykulacji trudnych dla dziecka głosek oraz ćwiczenie ogólnej sprawności językowej. Min. 70 obrazków (zdjęć) podzielonych na trzy zestawy, o wym.</w:t>
            </w:r>
            <w:r w:rsidR="007E0FC4">
              <w:rPr>
                <w:rFonts w:ascii="Calibri" w:hAnsi="Calibri" w:cs="Calibri"/>
                <w:color w:val="000000"/>
              </w:rPr>
              <w:t xml:space="preserve"> min</w:t>
            </w:r>
            <w:r>
              <w:rPr>
                <w:rFonts w:ascii="Calibri" w:hAnsi="Calibri" w:cs="Calibri"/>
                <w:color w:val="000000"/>
              </w:rPr>
              <w:t xml:space="preserve">.  9 x 9 cm • instrukcja z propozycjami gier </w:t>
            </w:r>
          </w:p>
          <w:p w14:paraId="571FC041" w14:textId="297CF13C" w:rsidR="007E0FC4" w:rsidRPr="0010178E" w:rsidRDefault="007E0FC4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F5E7E" w14:textId="7AFA7988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67902A7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566FDDB" w14:textId="77777777" w:rsidTr="006F39A2">
        <w:trPr>
          <w:trHeight w:val="285"/>
        </w:trPr>
        <w:tc>
          <w:tcPr>
            <w:tcW w:w="588" w:type="dxa"/>
            <w:vAlign w:val="center"/>
          </w:tcPr>
          <w:p w14:paraId="278FECF1" w14:textId="22E5BABE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19711" w14:textId="1EF01055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ładnie mówię głoski </w:t>
            </w:r>
            <w:proofErr w:type="spellStart"/>
            <w:r>
              <w:rPr>
                <w:rFonts w:ascii="Calibri" w:hAnsi="Calibri" w:cs="Calibri"/>
                <w:color w:val="000000"/>
              </w:rPr>
              <w:t>sz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ż, </w:t>
            </w:r>
            <w:proofErr w:type="spellStart"/>
            <w:r>
              <w:rPr>
                <w:rFonts w:ascii="Calibri" w:hAnsi="Calibri" w:cs="Calibri"/>
                <w:color w:val="000000"/>
              </w:rPr>
              <w:t>cz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dż</w:t>
            </w:r>
            <w:proofErr w:type="spellEnd"/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C0264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Gry polegają na dobieraniu obrazków w pary, umożliwiają wykorzystanie ich do wielu zabaw. Mają na celu doskonalenie artykulacji trudnych dla dziecka głosek oraz ćwiczenie ogólnej sprawności językowej. Minimum 70 obrazków (zdjęć) podzielonych na trzy zestawy, o wym. </w:t>
            </w:r>
            <w:r w:rsidR="007E0FC4">
              <w:rPr>
                <w:rFonts w:ascii="Calibri" w:hAnsi="Calibri" w:cs="Calibri"/>
                <w:color w:val="000000"/>
              </w:rPr>
              <w:t>min</w:t>
            </w:r>
            <w:r>
              <w:rPr>
                <w:rFonts w:ascii="Calibri" w:hAnsi="Calibri" w:cs="Calibri"/>
                <w:color w:val="000000"/>
              </w:rPr>
              <w:t xml:space="preserve">.  9 x 9 cm • instrukcja z propozycjami gier </w:t>
            </w:r>
          </w:p>
          <w:p w14:paraId="218D45E3" w14:textId="393F5068" w:rsidR="007E0FC4" w:rsidRPr="00CB5CFF" w:rsidRDefault="007E0FC4" w:rsidP="006F39A2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EDFB8" w14:textId="76154752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C996FE9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8A9DCAA" w14:textId="77777777" w:rsidTr="006F39A2">
        <w:trPr>
          <w:trHeight w:val="1020"/>
        </w:trPr>
        <w:tc>
          <w:tcPr>
            <w:tcW w:w="588" w:type="dxa"/>
            <w:vAlign w:val="center"/>
          </w:tcPr>
          <w:p w14:paraId="66703A28" w14:textId="450111C1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40FD5" w14:textId="7AAF51BC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ładnie mówię głoski k, g, h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918A6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Gry polegają na dobieraniu obrazków w pary, umożliwiają wykorzystanie ich do wielu zabaw. Mają na celu doskonalenie artykulacji trudnych dla dziecka głosek oraz ćwiczenie ogólnej sprawności językowej.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Około 70 obrazków (zdjęć) podzielonych na trzy zestawy, o wym. min. 9 x 9 cm </w:t>
            </w:r>
          </w:p>
          <w:p w14:paraId="48C57B5C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• instrukcja z propozycjami gier </w:t>
            </w:r>
          </w:p>
          <w:p w14:paraId="51905AFC" w14:textId="4CFC75CE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F5216" w14:textId="295E0ACE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2FCD5FB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653109E1" w14:textId="77777777" w:rsidTr="006F39A2">
        <w:trPr>
          <w:trHeight w:val="720"/>
        </w:trPr>
        <w:tc>
          <w:tcPr>
            <w:tcW w:w="588" w:type="dxa"/>
            <w:vAlign w:val="center"/>
          </w:tcPr>
          <w:p w14:paraId="702047C2" w14:textId="55BF8CA0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DE1BA" w14:textId="32DF96BA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ładnie mówię głoski ś, ź, ć, dź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5C6EF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  <w:t xml:space="preserve">Gry polegają na dobieraniu obrazków w pary, umożliwiają wykorzystanie ich do wielu zabaw. Mają na celu doskonalenie artykulacji trudnych dla dziecka głosek oraz ćwiczenie ogólnej sprawności językowej. Min. 70 obrazków (zdjęć) podzielonych na trzy zestawy, o wym. min. 9 x 9 cm </w:t>
            </w:r>
          </w:p>
          <w:p w14:paraId="70F1509E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• instrukcja z propozycjami gier </w:t>
            </w:r>
          </w:p>
          <w:p w14:paraId="0F7966FA" w14:textId="0C403961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04675" w14:textId="17D1379C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14BD4D7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9C0713E" w14:textId="77777777" w:rsidTr="006F39A2">
        <w:trPr>
          <w:trHeight w:val="480"/>
        </w:trPr>
        <w:tc>
          <w:tcPr>
            <w:tcW w:w="588" w:type="dxa"/>
            <w:vAlign w:val="center"/>
          </w:tcPr>
          <w:p w14:paraId="461FF403" w14:textId="247F5C0C" w:rsidR="006F39A2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0E7A3" w14:textId="46A63A1B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ładnie mówię głoski s, z, c, </w:t>
            </w:r>
            <w:proofErr w:type="spellStart"/>
            <w:r>
              <w:rPr>
                <w:rFonts w:ascii="Calibri" w:hAnsi="Calibri" w:cs="Calibri"/>
                <w:color w:val="000000"/>
              </w:rPr>
              <w:t>dz</w:t>
            </w:r>
            <w:proofErr w:type="spellEnd"/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F1C46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  <w:t xml:space="preserve">Gry polegają na dobieraniu obrazków w pary, umożliwiają wykorzystanie ich do wielu zabaw. Mają na celu doskonalenie artykulacji trudnych dla dziecka głosek oraz ćwiczenie ogólnej sprawności językowej. Min. 70 obrazków (zdjęć) podzielonych na trzy zestawy, o wym. ok. 9 x 9 cm </w:t>
            </w:r>
          </w:p>
          <w:p w14:paraId="50082223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• instrukcja z propozycjami gier </w:t>
            </w:r>
          </w:p>
          <w:p w14:paraId="19233C2C" w14:textId="16E5F40A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8234C" w14:textId="504F2D0B" w:rsidR="006F39A2" w:rsidRPr="0010178E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3FF071B" w14:textId="77777777" w:rsidR="006F39A2" w:rsidRPr="0010178E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112CAA16" w14:textId="77777777" w:rsidTr="006F39A2">
        <w:trPr>
          <w:trHeight w:val="645"/>
        </w:trPr>
        <w:tc>
          <w:tcPr>
            <w:tcW w:w="588" w:type="dxa"/>
            <w:vAlign w:val="center"/>
          </w:tcPr>
          <w:p w14:paraId="433702C2" w14:textId="6A0818F9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1AC76" w14:textId="72100428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zajęcia logopedyczne, pakiet ekspert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4B904" w14:textId="77777777" w:rsidR="006F39A2" w:rsidRDefault="006F39A2" w:rsidP="006F39A2">
            <w:pPr>
              <w:spacing w:after="5" w:line="267" w:lineRule="auto"/>
              <w:ind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Program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Zajęcia logopedyczne – Pakiet Ekspert (cz. 1 i cz. 2) to:</w:t>
            </w:r>
            <w:r>
              <w:rPr>
                <w:rFonts w:ascii="Calibri" w:hAnsi="Calibri" w:cs="Calibri"/>
                <w:color w:val="000000"/>
              </w:rPr>
              <w:br/>
              <w:t xml:space="preserve">    ponad 3500 ćwiczeń interaktywnych (ćwiczenia typu: odsłuchiwanie i nagrywanie własnej wersji materiału językowego, łączenie elementów, kategoryzowanie, zaznaczanie różnic, </w:t>
            </w:r>
            <w:proofErr w:type="spellStart"/>
            <w:r>
              <w:rPr>
                <w:rFonts w:ascii="Calibri" w:hAnsi="Calibri" w:cs="Calibri"/>
                <w:color w:val="000000"/>
              </w:rPr>
              <w:t>memo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gry pamięciowe, sekwencje, łączenie punktów, interaktywne puzzle, </w:t>
            </w:r>
            <w:proofErr w:type="spellStart"/>
            <w:r>
              <w:rPr>
                <w:rFonts w:ascii="Calibri" w:hAnsi="Calibri" w:cs="Calibri"/>
                <w:color w:val="000000"/>
              </w:rPr>
              <w:t>sudoku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obrazkowe, ćwiczenia do pracy z grupą dzieci (np. interaktywne gry planszowe z pionkami, gry za </w:t>
            </w:r>
            <w:r>
              <w:rPr>
                <w:rFonts w:ascii="Calibri" w:hAnsi="Calibri" w:cs="Calibri"/>
                <w:color w:val="000000"/>
              </w:rPr>
              <w:lastRenderedPageBreak/>
              <w:t>tablice interaktywne), a także ćwiczenia oparte na tekście, np. uzupełnianie luk w zabawnych rymowankach logopedycznych, układanie tekstu według kolejności, uzupełnianie ilustracji do treści, zadania kreatywne (np. narysuj),</w:t>
            </w:r>
            <w:r>
              <w:rPr>
                <w:rFonts w:ascii="Calibri" w:hAnsi="Calibri" w:cs="Calibri"/>
                <w:color w:val="000000"/>
              </w:rPr>
              <w:br/>
              <w:t xml:space="preserve">    ponad 40 rozdziałów (programów) obejmujących materiał z różnych zakresów terapii logopedycznej,</w:t>
            </w:r>
            <w:r>
              <w:rPr>
                <w:rFonts w:ascii="Calibri" w:hAnsi="Calibri" w:cs="Calibri"/>
                <w:color w:val="000000"/>
              </w:rPr>
              <w:br/>
              <w:t xml:space="preserve">    ćwiczenia z tradycyjnych etapów terapii głosek oraz etapów ponadstandardowych,</w:t>
            </w:r>
            <w:r>
              <w:rPr>
                <w:rFonts w:ascii="Calibri" w:hAnsi="Calibri" w:cs="Calibri"/>
                <w:color w:val="000000"/>
              </w:rPr>
              <w:br/>
              <w:t xml:space="preserve">    prawidłowo dobrany i wyselekcjonowany materiał językowy ("fonetycznie czysty"),</w:t>
            </w:r>
            <w:r>
              <w:rPr>
                <w:rFonts w:ascii="Calibri" w:hAnsi="Calibri" w:cs="Calibri"/>
                <w:color w:val="000000"/>
              </w:rPr>
              <w:br/>
              <w:t xml:space="preserve">    projekt zgodny z wytycznymi dostępności dla osób z niepełnosprawnościami.</w:t>
            </w:r>
            <w:r>
              <w:rPr>
                <w:rFonts w:ascii="Calibri" w:hAnsi="Calibri" w:cs="Calibri"/>
                <w:color w:val="000000"/>
              </w:rPr>
              <w:br/>
              <w:t xml:space="preserve">W programie Zajęcia logopedyczne – Pakiet Ekspert (cz. 1 i cz. 2) znajduje się materiał z następujących obszarów: Szereg syczący, ciszący, szumiący; Głoska L, R; Różnicowanie głosek syczących; Różnicowanie głosek syczących i szumiących; Różnicowanie głosek trzech szeregów;  Różnicowanie L-J, R-L; Dodatek wspomagający diagnozę logopedyczną; Głoski tylnojęzykowe: K, G, H; Głoski przedniojęzykowo-zębowe: T, D, N; Głoska B, P, W, F; Słuch fonemowy; Mowa bezdźwięczna (w tym obszerne rozdziały z różnicowania głosek bezdźwięcznych i ich dźwięcznych odpowiedników). </w:t>
            </w:r>
            <w:r>
              <w:rPr>
                <w:rFonts w:ascii="Calibri" w:hAnsi="Calibri" w:cs="Calibri"/>
                <w:color w:val="000000"/>
              </w:rPr>
              <w:br/>
              <w:t>Dodatkowe informacje:</w:t>
            </w:r>
            <w:r>
              <w:rPr>
                <w:rFonts w:ascii="Calibri" w:hAnsi="Calibri" w:cs="Calibri"/>
                <w:color w:val="000000"/>
              </w:rPr>
              <w:br/>
              <w:t xml:space="preserve">    Licencja bezterminowa na min 4 stanowiska (2 online i 2 offline).</w:t>
            </w:r>
            <w:r>
              <w:rPr>
                <w:rFonts w:ascii="Calibri" w:hAnsi="Calibri" w:cs="Calibri"/>
                <w:color w:val="000000"/>
              </w:rPr>
              <w:br/>
              <w:t xml:space="preserve">    Bezpłatne szkolenie zakończone wystawieniem certyfikatu.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    Dostęp do centrum wsparcia technicznego i szkoleniowego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br/>
              <w:t xml:space="preserve">    Bezpłatne aktualizacje programu.</w:t>
            </w:r>
          </w:p>
          <w:p w14:paraId="13F1F87F" w14:textId="0ECFE726" w:rsidR="006F39A2" w:rsidRPr="00494755" w:rsidRDefault="006F39A2" w:rsidP="006F39A2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6DA82" w14:textId="087FE2E1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18973D0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15B6A5F5" w14:textId="77777777" w:rsidTr="006F39A2">
        <w:trPr>
          <w:trHeight w:val="405"/>
        </w:trPr>
        <w:tc>
          <w:tcPr>
            <w:tcW w:w="588" w:type="dxa"/>
            <w:vAlign w:val="center"/>
          </w:tcPr>
          <w:p w14:paraId="0BE7514A" w14:textId="1177E596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64392" w14:textId="6B7C7760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>, Autyzm. Mowa w kontekście społecznym cz. I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0EEA8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Mowa w kontekście społecznym cz.1 to:</w:t>
            </w:r>
            <w:r>
              <w:rPr>
                <w:rFonts w:ascii="Calibri" w:hAnsi="Calibri" w:cs="Calibri"/>
                <w:color w:val="000000"/>
              </w:rPr>
              <w:br/>
              <w:t xml:space="preserve">    program zawierający ćwiczenia interaktywne wspomagające rozwijanie sprawności komunikacyjnej i pragmatyczne użycie języka,</w:t>
            </w:r>
            <w:r>
              <w:rPr>
                <w:rFonts w:ascii="Calibri" w:hAnsi="Calibri" w:cs="Calibri"/>
                <w:color w:val="000000"/>
              </w:rPr>
              <w:br/>
              <w:t xml:space="preserve">    materiały do wykorzystania na zajęciach logopedycznych, rewalidacyjnych i terapii pedagogicznej,</w:t>
            </w:r>
            <w:r>
              <w:rPr>
                <w:rFonts w:ascii="Calibri" w:hAnsi="Calibri" w:cs="Calibri"/>
                <w:color w:val="000000"/>
              </w:rPr>
              <w:br/>
              <w:t xml:space="preserve">    ćwiczenia o prostej i przemyślanej konstrukcji z obszarów takich jak: emocje, gesty, homonimy, synonimy, proste wyrażenia frazeologiczne,</w:t>
            </w:r>
            <w:r>
              <w:rPr>
                <w:rFonts w:ascii="Calibri" w:hAnsi="Calibri" w:cs="Calibri"/>
                <w:color w:val="000000"/>
              </w:rPr>
              <w:br/>
              <w:t xml:space="preserve">    osobne zbiory ćwiczeń dostosowane dla dzieci nieumiejących czytać oraz dla uczniów starszych, w przypadku których zadania zawierają tekst pisany,</w:t>
            </w:r>
            <w:r>
              <w:rPr>
                <w:rFonts w:ascii="Calibri" w:hAnsi="Calibri" w:cs="Calibri"/>
                <w:color w:val="000000"/>
              </w:rPr>
              <w:br/>
              <w:t xml:space="preserve">    ponad 220 ekranów interaktywnych,</w:t>
            </w:r>
            <w:r>
              <w:rPr>
                <w:rFonts w:ascii="Calibri" w:hAnsi="Calibri" w:cs="Calibri"/>
                <w:color w:val="000000"/>
              </w:rPr>
              <w:br/>
              <w:t xml:space="preserve">    uzupełnienie ćwiczeń z programów dotyczących pracy z uczniami ze spektrum autyzmu, a także niepełnosprawnością intelektualną i innymi problemami komunikacyjnymi,</w:t>
            </w:r>
            <w:r>
              <w:rPr>
                <w:rFonts w:ascii="Calibri" w:hAnsi="Calibri" w:cs="Calibri"/>
                <w:color w:val="000000"/>
              </w:rPr>
              <w:br/>
              <w:t xml:space="preserve">    zestaw materiałów dodatkowych w pudełku (np. karty pracy do wydruku, poradnik metodyczny, tradycyjne pomoce dydaktyczne: kostki emocji, pieczątki),</w:t>
            </w:r>
            <w:r>
              <w:rPr>
                <w:rFonts w:ascii="Calibri" w:hAnsi="Calibri" w:cs="Calibri"/>
                <w:color w:val="000000"/>
              </w:rPr>
              <w:br/>
              <w:t xml:space="preserve">    kurs obsługi narzędzia pozwalającego na tworzenie dodatkowych ekranów multimedialnych dla dzieci (np. </w:t>
            </w:r>
            <w:r>
              <w:rPr>
                <w:rFonts w:ascii="Calibri" w:hAnsi="Calibri" w:cs="Calibri"/>
                <w:color w:val="000000"/>
              </w:rPr>
              <w:lastRenderedPageBreak/>
              <w:t>większej liczby ekranów indywidualnie dostosowanych do danego dziecka, ekranów z ćwiczeniami z konkretnego obszaru lub z konkretnymi elementami graficznymi, np. z fotografiami twarzy osób znajomych dzieciom).</w:t>
            </w:r>
            <w:r>
              <w:rPr>
                <w:rFonts w:ascii="Calibri" w:hAnsi="Calibri" w:cs="Calibri"/>
                <w:color w:val="000000"/>
              </w:rPr>
              <w:br/>
              <w:t xml:space="preserve">    praca z programem możliwa jest zarówno offline (bez dostępu do Internetu) jak i online w każdym miejscu i czasie (szkoła, przedszkole, dom) z dostępem do Internetu.</w:t>
            </w:r>
            <w:r>
              <w:rPr>
                <w:rFonts w:ascii="Calibri" w:hAnsi="Calibri" w:cs="Calibri"/>
                <w:color w:val="000000"/>
              </w:rPr>
              <w:br/>
              <w:t xml:space="preserve">    wsparcie techniczne producenta (telefon, e-mail) bez dodatkowych kosztów</w:t>
            </w:r>
            <w:r>
              <w:rPr>
                <w:rFonts w:ascii="Calibri" w:hAnsi="Calibri" w:cs="Calibri"/>
                <w:color w:val="000000"/>
              </w:rPr>
              <w:br/>
              <w:t xml:space="preserve">    2 stanowiska online (wymagany dostęp do Internetu) oraz 2 stanowiska offline (praca bez dostępu do Internetu)</w:t>
            </w:r>
            <w:r>
              <w:rPr>
                <w:rFonts w:ascii="Calibri" w:hAnsi="Calibri" w:cs="Calibri"/>
                <w:color w:val="000000"/>
              </w:rPr>
              <w:br/>
              <w:t xml:space="preserve">    licencja bezterminowa</w:t>
            </w:r>
          </w:p>
          <w:p w14:paraId="0AFB2104" w14:textId="58E3432B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E5C49" w14:textId="2D2F8A16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0974173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FAD30D4" w14:textId="77777777" w:rsidTr="006F39A2">
        <w:trPr>
          <w:trHeight w:val="600"/>
        </w:trPr>
        <w:tc>
          <w:tcPr>
            <w:tcW w:w="588" w:type="dxa"/>
            <w:vAlign w:val="center"/>
          </w:tcPr>
          <w:p w14:paraId="1F4A986F" w14:textId="4576864B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69239" w14:textId="20FCA00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>, Autyzm. Mowa w kontekście społecznym cz. II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F6262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Mowa w kontekście społecznym cz. 2 to:</w:t>
            </w:r>
            <w:r>
              <w:rPr>
                <w:rFonts w:ascii="Calibri" w:hAnsi="Calibri" w:cs="Calibri"/>
                <w:color w:val="000000"/>
              </w:rPr>
              <w:br/>
              <w:t xml:space="preserve">    autonomiczna kontynuacja programu zawierająca ćwiczenia interaktywne wspomagające rozwijanie sprawności komunikacyjnej i pragmatyczne użycie języka,</w:t>
            </w:r>
            <w:r>
              <w:rPr>
                <w:rFonts w:ascii="Calibri" w:hAnsi="Calibri" w:cs="Calibri"/>
                <w:color w:val="000000"/>
              </w:rPr>
              <w:br/>
              <w:t xml:space="preserve">    materiały do wykorzystania na zajęciach logopedycznych, rewalidacyjnych i terapii pedagogicznej,</w:t>
            </w:r>
            <w:r>
              <w:rPr>
                <w:rFonts w:ascii="Calibri" w:hAnsi="Calibri" w:cs="Calibri"/>
                <w:color w:val="000000"/>
              </w:rPr>
              <w:br/>
              <w:t xml:space="preserve">    ćwiczenia o prostej i przemyślanej konstrukcji z obszarów takich jak: zwroty grzecznościowe, tempo, </w:t>
            </w:r>
            <w:proofErr w:type="spellStart"/>
            <w:r>
              <w:rPr>
                <w:rFonts w:ascii="Calibri" w:hAnsi="Calibri" w:cs="Calibri"/>
                <w:color w:val="000000"/>
              </w:rPr>
              <w:t>fluencja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mowy, intonacja, złożone wyrażenia frazeologiczne, a także wybrane obszary TUS (Treningu Umiejętności Społecznych),</w:t>
            </w:r>
            <w:r>
              <w:rPr>
                <w:rFonts w:ascii="Calibri" w:hAnsi="Calibri" w:cs="Calibri"/>
                <w:color w:val="000000"/>
              </w:rPr>
              <w:br/>
              <w:t xml:space="preserve">    osobne zbiory ćwiczeń dostosowane dla dzieci nieumiejących czytać oraz dla </w:t>
            </w:r>
            <w:r>
              <w:rPr>
                <w:rFonts w:ascii="Calibri" w:hAnsi="Calibri" w:cs="Calibri"/>
                <w:color w:val="000000"/>
              </w:rPr>
              <w:lastRenderedPageBreak/>
              <w:t>uczniów starszych, w przypadku których zadania zawierają tekst pisany,</w:t>
            </w:r>
            <w:r>
              <w:rPr>
                <w:rFonts w:ascii="Calibri" w:hAnsi="Calibri" w:cs="Calibri"/>
                <w:color w:val="000000"/>
              </w:rPr>
              <w:br/>
              <w:t xml:space="preserve">    ponad 260 ekranów interaktywnych,</w:t>
            </w:r>
            <w:r>
              <w:rPr>
                <w:rFonts w:ascii="Calibri" w:hAnsi="Calibri" w:cs="Calibri"/>
                <w:color w:val="000000"/>
              </w:rPr>
              <w:br/>
              <w:t xml:space="preserve">    uzupełnienie ćwiczeń z innych programów serii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poświęconych całościowym zaburzeniom rozwoju,</w:t>
            </w:r>
            <w:r>
              <w:rPr>
                <w:rFonts w:ascii="Calibri" w:hAnsi="Calibri" w:cs="Calibri"/>
                <w:color w:val="000000"/>
              </w:rPr>
              <w:br/>
              <w:t xml:space="preserve">    odrębny program do pracy z uczniami ze spektrum autyzmu, a także niepełnosprawnością intelektualną i innymi problemami komunikacyjnymi,</w:t>
            </w:r>
            <w:r>
              <w:rPr>
                <w:rFonts w:ascii="Calibri" w:hAnsi="Calibri" w:cs="Calibri"/>
                <w:color w:val="000000"/>
              </w:rPr>
              <w:br/>
              <w:t xml:space="preserve">    zestaw materiałów dodatkowych w pudełku (np. karty pracy do wydruku, poradnik metodyczny, tradycyjne pomoce dydaktyczne),</w:t>
            </w:r>
            <w:r>
              <w:rPr>
                <w:rFonts w:ascii="Calibri" w:hAnsi="Calibri" w:cs="Calibri"/>
                <w:color w:val="000000"/>
              </w:rPr>
              <w:br/>
              <w:t xml:space="preserve">    kurs obsługi narzędzia pozwalającego na tworzenie dodatkowych ekranów multimedialnych dla dzieci (np. większej liczby ekranów indywidualnie dostosowanych do danego dziecka, ekranów z ćwiczeniami z konkretnego obszaru lub z konkretnymi elementami graficznymi, np. z fotografiami twarzy osób znajomych dzieciom).</w:t>
            </w:r>
            <w:r>
              <w:rPr>
                <w:rFonts w:ascii="Calibri" w:hAnsi="Calibri" w:cs="Calibri"/>
                <w:color w:val="000000"/>
              </w:rPr>
              <w:br/>
              <w:t xml:space="preserve">    został przygotowany w nowoczesnej technologii HTML5 (nie FLASH), co oznacza, że posłuży użytkownikom przez wiele lat.</w:t>
            </w:r>
            <w:r>
              <w:rPr>
                <w:rFonts w:ascii="Calibri" w:hAnsi="Calibri" w:cs="Calibri"/>
                <w:color w:val="000000"/>
              </w:rPr>
              <w:br/>
              <w:t xml:space="preserve">    praca z programem możliwa jest zarówno offline (bez dostępu do Internetu) jak i online w każdym miejscu i czasie (szkoła, przedszkole, dom) z dostępem do Internetu.</w:t>
            </w:r>
            <w:r>
              <w:rPr>
                <w:rFonts w:ascii="Calibri" w:hAnsi="Calibri" w:cs="Calibri"/>
                <w:color w:val="000000"/>
              </w:rPr>
              <w:br/>
              <w:t xml:space="preserve">    min. 2 stanowiska online (wymagany dostęp do Internetu) oraz min. 2 stanowiska offline </w:t>
            </w:r>
            <w:r>
              <w:rPr>
                <w:rFonts w:ascii="Calibri" w:hAnsi="Calibri" w:cs="Calibri"/>
                <w:color w:val="000000"/>
              </w:rPr>
              <w:lastRenderedPageBreak/>
              <w:t>(praca bez dostępu do Internetu)</w:t>
            </w:r>
            <w:r>
              <w:rPr>
                <w:rFonts w:ascii="Calibri" w:hAnsi="Calibri" w:cs="Calibri"/>
                <w:color w:val="000000"/>
              </w:rPr>
              <w:br/>
              <w:t xml:space="preserve">    licencja bezterminowa</w:t>
            </w:r>
          </w:p>
          <w:p w14:paraId="5BE45B83" w14:textId="2194A276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7A361" w14:textId="13D13840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E63A491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040CC168" w14:textId="77777777" w:rsidTr="006F39A2">
        <w:trPr>
          <w:trHeight w:val="765"/>
        </w:trPr>
        <w:tc>
          <w:tcPr>
            <w:tcW w:w="588" w:type="dxa"/>
            <w:vAlign w:val="center"/>
          </w:tcPr>
          <w:p w14:paraId="40C67767" w14:textId="60B92D53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F73C7" w14:textId="1693F3A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Autyzm, Mowa czynna od słowa do zdania +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Autyzm, Mowa w kontekście społecznym cz. 2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5385F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Mowa czynna, od słowa do zdania:</w:t>
            </w:r>
            <w:r>
              <w:rPr>
                <w:rFonts w:ascii="Calibri" w:hAnsi="Calibri" w:cs="Calibri"/>
                <w:color w:val="000000"/>
              </w:rPr>
              <w:br/>
              <w:t xml:space="preserve">    autonomiczna kontynuacja interaktywnego programu dla terapeutów pracujących z uczniami ze spektrum autyzmu –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Autyzm. Rozumienie i naśladowanie mowy,</w:t>
            </w:r>
            <w:r>
              <w:rPr>
                <w:rFonts w:ascii="Calibri" w:hAnsi="Calibri" w:cs="Calibri"/>
                <w:color w:val="000000"/>
              </w:rPr>
              <w:br/>
              <w:t xml:space="preserve">    kilkaset ekranów interaktywnych, karty pracy do wydruku, poradnik metodyczny oraz zestaw dodatkowych pomocy i publikacji autorskich,</w:t>
            </w:r>
            <w:r>
              <w:rPr>
                <w:rFonts w:ascii="Calibri" w:hAnsi="Calibri" w:cs="Calibri"/>
                <w:color w:val="000000"/>
              </w:rPr>
              <w:br/>
              <w:t xml:space="preserve">    scenariusze zajęć stworzone przez doświadczonych terapeutów pracujących z dziećmi z całościowymi zaburzeniami rozwojowymi,</w:t>
            </w:r>
            <w:r>
              <w:rPr>
                <w:rFonts w:ascii="Calibri" w:hAnsi="Calibri" w:cs="Calibri"/>
                <w:color w:val="000000"/>
              </w:rPr>
              <w:br/>
              <w:t xml:space="preserve">    program stworzony we współpracy z fundacją Instytut Wspomagania Rozwoju Dziecka (IWRD) prowadzącą działalność terapeutyczno-edukacyjną, szkoleniową, diagnostyczną i badawczą, będącą jedną z replik </w:t>
            </w:r>
            <w:proofErr w:type="spellStart"/>
            <w:r>
              <w:rPr>
                <w:rFonts w:ascii="Calibri" w:hAnsi="Calibri" w:cs="Calibri"/>
                <w:color w:val="000000"/>
              </w:rPr>
              <w:t>Princeton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Child Development </w:t>
            </w:r>
            <w:proofErr w:type="spellStart"/>
            <w:r>
              <w:rPr>
                <w:rFonts w:ascii="Calibri" w:hAnsi="Calibri" w:cs="Calibri"/>
                <w:color w:val="000000"/>
              </w:rPr>
              <w:t>Institute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jak również współzałożycielem organizacji ASAI (Alliance for </w:t>
            </w:r>
            <w:proofErr w:type="spellStart"/>
            <w:r>
              <w:rPr>
                <w:rFonts w:ascii="Calibri" w:hAnsi="Calibri" w:cs="Calibri"/>
                <w:color w:val="000000"/>
              </w:rPr>
              <w:t>Scientific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Autism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Intervention</w:t>
            </w:r>
            <w:proofErr w:type="spellEnd"/>
            <w:r>
              <w:rPr>
                <w:rFonts w:ascii="Calibri" w:hAnsi="Calibri" w:cs="Calibri"/>
                <w:color w:val="000000"/>
              </w:rPr>
              <w:t>),</w:t>
            </w:r>
            <w:r>
              <w:rPr>
                <w:rFonts w:ascii="Calibri" w:hAnsi="Calibri" w:cs="Calibri"/>
                <w:color w:val="000000"/>
              </w:rPr>
              <w:br/>
              <w:t xml:space="preserve">    produkt przeznaczony do pracy na zajęciach rewalidacyjnych, terapeutycznych i dydaktycznych prowadzonych indywidualnie lub w małych grupach,</w:t>
            </w:r>
            <w:r>
              <w:rPr>
                <w:rFonts w:ascii="Calibri" w:hAnsi="Calibri" w:cs="Calibri"/>
                <w:color w:val="000000"/>
              </w:rPr>
              <w:br/>
              <w:t xml:space="preserve">    program dostosowany do wszystkich dzieci o różnym poziomie funkcjonowania poznawczego, z wyszczególnieniem potrzeb dzieci z całościowymi zaburzeniami rozwojowymi,</w:t>
            </w:r>
            <w:r>
              <w:rPr>
                <w:rFonts w:ascii="Calibri" w:hAnsi="Calibri" w:cs="Calibri"/>
                <w:color w:val="000000"/>
              </w:rPr>
              <w:br/>
              <w:t xml:space="preserve">    zestaw ćwiczeń stworzonych na </w:t>
            </w:r>
            <w:r>
              <w:rPr>
                <w:rFonts w:ascii="Calibri" w:hAnsi="Calibri" w:cs="Calibri"/>
                <w:color w:val="000000"/>
              </w:rPr>
              <w:lastRenderedPageBreak/>
              <w:t>podstawie badań naukowych, skonstruowanych tak, aby wspomagać kreatywne myślenie, minimalizując ryzyko wyuczenia się ich na pamięć,</w:t>
            </w:r>
            <w:r>
              <w:rPr>
                <w:rFonts w:ascii="Calibri" w:hAnsi="Calibri" w:cs="Calibri"/>
                <w:color w:val="000000"/>
              </w:rPr>
              <w:br/>
              <w:t xml:space="preserve">    może być wykorzystany podczas zajęć tradycyjnych oraz tych na odległość – oprogramowanie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umożliwia pracę zdalną, w tym wideokonferencje, bez konieczności korzystania z zewnętrznego oprogramowania.</w:t>
            </w:r>
            <w:r>
              <w:rPr>
                <w:rFonts w:ascii="Calibri" w:hAnsi="Calibri" w:cs="Calibri"/>
                <w:color w:val="000000"/>
              </w:rPr>
              <w:br/>
              <w:t xml:space="preserve">    został przygotowany w nowoczesnej technologii HTML5 (nie FLASH), co oznacza, że posłuży użytkownikom przez wiele lat.</w:t>
            </w:r>
            <w:r>
              <w:rPr>
                <w:rFonts w:ascii="Calibri" w:hAnsi="Calibri" w:cs="Calibri"/>
                <w:color w:val="000000"/>
              </w:rPr>
              <w:br/>
              <w:t xml:space="preserve">    praca z programem możliwa jest zarówno offline (bez dostępu do Internetu) jak i online w każdym miejscu i czasie (szkoła, przedszkole, dom) z dostępem do Internetu.</w:t>
            </w:r>
            <w:r>
              <w:rPr>
                <w:rFonts w:ascii="Calibri" w:hAnsi="Calibri" w:cs="Calibri"/>
                <w:color w:val="000000"/>
              </w:rPr>
              <w:br/>
              <w:t xml:space="preserve">    wsparcie techniczne producenta (telefon, e-mail) bez dodatkowych kosztów</w:t>
            </w:r>
            <w:r>
              <w:rPr>
                <w:rFonts w:ascii="Calibri" w:hAnsi="Calibri" w:cs="Calibri"/>
                <w:color w:val="000000"/>
              </w:rPr>
              <w:br/>
              <w:t xml:space="preserve">    2 stanowiska online (wymagany dostęp do Internetu) oraz 2 stanowiska offline (praca bez dostępu do Internetu),</w:t>
            </w:r>
            <w:r>
              <w:rPr>
                <w:rFonts w:ascii="Calibri" w:hAnsi="Calibri" w:cs="Calibri"/>
                <w:color w:val="000000"/>
              </w:rPr>
              <w:br/>
              <w:t xml:space="preserve">    licencja bezterminowa</w:t>
            </w:r>
            <w:r>
              <w:rPr>
                <w:rFonts w:ascii="Calibri" w:hAnsi="Calibri" w:cs="Calibri"/>
                <w:color w:val="000000"/>
              </w:rPr>
              <w:br/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Autyzm. Mowa w kontekście społecznym cz. 2: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 xml:space="preserve">    autonomiczna kontynuacja programu zawierająca ćwiczenia interaktywne wspomagające rozwijanie sprawności komunikacyjnej i pragmatyczne użycie języka,</w:t>
            </w:r>
            <w:r>
              <w:rPr>
                <w:rFonts w:ascii="Calibri" w:hAnsi="Calibri" w:cs="Calibri"/>
                <w:color w:val="000000"/>
              </w:rPr>
              <w:br/>
              <w:t xml:space="preserve">    materiały do wykorzystania na zajęciach logopedycznych, rewalidacyjnych i terapii </w:t>
            </w:r>
            <w:r>
              <w:rPr>
                <w:rFonts w:ascii="Calibri" w:hAnsi="Calibri" w:cs="Calibri"/>
                <w:color w:val="000000"/>
              </w:rPr>
              <w:lastRenderedPageBreak/>
              <w:t>pedagogicznej,</w:t>
            </w:r>
            <w:r>
              <w:rPr>
                <w:rFonts w:ascii="Calibri" w:hAnsi="Calibri" w:cs="Calibri"/>
                <w:color w:val="000000"/>
              </w:rPr>
              <w:br/>
              <w:t xml:space="preserve">    ćwiczenia o prostej i przemyślanej konstrukcji z obszarów takich jak: zwroty grzecznościowe, tempo, </w:t>
            </w:r>
            <w:proofErr w:type="spellStart"/>
            <w:r>
              <w:rPr>
                <w:rFonts w:ascii="Calibri" w:hAnsi="Calibri" w:cs="Calibri"/>
                <w:color w:val="000000"/>
              </w:rPr>
              <w:t>fluencja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mowy, intonacja, złożone wyrażenia frazeologiczne, a także wybrane obszary TUS (Treningu Umiejętności Społecznych),</w:t>
            </w:r>
            <w:r>
              <w:rPr>
                <w:rFonts w:ascii="Calibri" w:hAnsi="Calibri" w:cs="Calibri"/>
                <w:color w:val="000000"/>
              </w:rPr>
              <w:br/>
              <w:t xml:space="preserve">    osobne zbiory ćwiczeń dostosowane dla dzieci nieumiejących czytać oraz dla uczniów starszych, w przypadku których zadania zawierają tekst pisany,</w:t>
            </w:r>
            <w:r>
              <w:rPr>
                <w:rFonts w:ascii="Calibri" w:hAnsi="Calibri" w:cs="Calibri"/>
                <w:color w:val="000000"/>
              </w:rPr>
              <w:br/>
              <w:t xml:space="preserve">    ponad 200 ekranów interaktywnych,</w:t>
            </w:r>
            <w:r>
              <w:rPr>
                <w:rFonts w:ascii="Calibri" w:hAnsi="Calibri" w:cs="Calibri"/>
                <w:color w:val="000000"/>
              </w:rPr>
              <w:br/>
              <w:t xml:space="preserve">    uzupełnienie ćwiczeń z innych programów serii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poświęconych całościowym zaburzeniom rozwoju,</w:t>
            </w:r>
            <w:r>
              <w:rPr>
                <w:rFonts w:ascii="Calibri" w:hAnsi="Calibri" w:cs="Calibri"/>
                <w:color w:val="000000"/>
              </w:rPr>
              <w:br/>
              <w:t xml:space="preserve">    odrębny program do pracy z uczniami ze spektrum autyzmu, a także niepełnosprawnością intelektualną i innymi problemami komunikacyjnymi,</w:t>
            </w:r>
            <w:r>
              <w:rPr>
                <w:rFonts w:ascii="Calibri" w:hAnsi="Calibri" w:cs="Calibri"/>
                <w:color w:val="000000"/>
              </w:rPr>
              <w:br/>
              <w:t xml:space="preserve">    zestaw materiałów dodatkowych w pudełku (np. karty pracy do wydruku, poradnik metodyczny, tradycyjne pomoce dydaktyczne),</w:t>
            </w:r>
            <w:r>
              <w:rPr>
                <w:rFonts w:ascii="Calibri" w:hAnsi="Calibri" w:cs="Calibri"/>
                <w:color w:val="000000"/>
              </w:rPr>
              <w:br/>
              <w:t xml:space="preserve">    kurs obsługi narzędzia pozwalającego na tworzenie dodatkowych ekranów multimedialnych dla dzieci (np. większej liczby ekranów indywidualnie dostosowanych do danego dziecka, ekranów z ćwiczeniami z konkretnego obszaru lub z konkretnymi elementami graficznymi, np. z fotografiami twarzy osób znajomych dzieciom).</w:t>
            </w:r>
            <w:r>
              <w:rPr>
                <w:rFonts w:ascii="Calibri" w:hAnsi="Calibri" w:cs="Calibri"/>
                <w:color w:val="000000"/>
              </w:rPr>
              <w:br/>
              <w:t xml:space="preserve">    może być wykorzystany podczas zajęć tradycyjnych oraz tych na odległość –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oprogramowanie </w:t>
            </w:r>
            <w:proofErr w:type="spellStart"/>
            <w:r>
              <w:rPr>
                <w:rFonts w:ascii="Calibri" w:hAnsi="Calibri" w:cs="Calibri"/>
                <w:color w:val="000000"/>
              </w:rPr>
              <w:t>mTalent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umożliwia pracę zdalną, w tym wideokonferencje, bez konieczności korzystania z zewnętrznego oprogramowania.</w:t>
            </w:r>
            <w:r>
              <w:rPr>
                <w:rFonts w:ascii="Calibri" w:hAnsi="Calibri" w:cs="Calibri"/>
                <w:color w:val="000000"/>
              </w:rPr>
              <w:br/>
              <w:t xml:space="preserve">    został przygotowany w nowoczesnej technologii HTML5 (nie FLASH), co oznacza, że posłuży użytkownikom przez wiele lat.</w:t>
            </w:r>
            <w:r>
              <w:rPr>
                <w:rFonts w:ascii="Calibri" w:hAnsi="Calibri" w:cs="Calibri"/>
                <w:color w:val="000000"/>
              </w:rPr>
              <w:br/>
              <w:t xml:space="preserve">    praca z programem możliwa jest zarówno offline (bez dostępu do Internetu) jak i online w każdym miejscu i czasie (szkoła, przedszkole, dom) z dostępem do Internetu.</w:t>
            </w:r>
            <w:r>
              <w:rPr>
                <w:rFonts w:ascii="Calibri" w:hAnsi="Calibri" w:cs="Calibri"/>
                <w:color w:val="000000"/>
              </w:rPr>
              <w:br/>
              <w:t xml:space="preserve">    wsparcie techniczne producenta (telefon, e-mail) bez dodatkowych kosztów</w:t>
            </w:r>
            <w:r>
              <w:rPr>
                <w:rFonts w:ascii="Calibri" w:hAnsi="Calibri" w:cs="Calibri"/>
                <w:color w:val="000000"/>
              </w:rPr>
              <w:br/>
              <w:t xml:space="preserve">    2 stanowiska online (wymagany dostęp do Internetu) oraz 2 stanowiska offline (praca bez dostępu do Internetu)</w:t>
            </w:r>
            <w:r>
              <w:rPr>
                <w:rFonts w:ascii="Calibri" w:hAnsi="Calibri" w:cs="Calibri"/>
                <w:color w:val="000000"/>
              </w:rPr>
              <w:br/>
              <w:t xml:space="preserve">    licencja bezterminowa</w:t>
            </w:r>
          </w:p>
          <w:p w14:paraId="4F694619" w14:textId="5E295A8A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B31EC0" w14:textId="5C67A2F3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6AF7448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02C7B49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06AACB56" w14:textId="25C92BA5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763CE" w14:textId="44F70F9B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logopedyczny labirynt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B8291" w14:textId="77777777" w:rsid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Zabawka dydaktyczna, dzięki której dziecko:</w:t>
            </w:r>
            <w:r>
              <w:rPr>
                <w:rFonts w:ascii="Calibri" w:hAnsi="Calibri" w:cs="Calibri"/>
                <w:color w:val="000000"/>
              </w:rPr>
              <w:br/>
              <w:t>• usprawni układ oddechowy</w:t>
            </w:r>
            <w:r>
              <w:rPr>
                <w:rFonts w:ascii="Calibri" w:hAnsi="Calibri" w:cs="Calibri"/>
                <w:color w:val="000000"/>
              </w:rPr>
              <w:br/>
              <w:t>• udoskonali motorykę mięśni ust, które odpowiadają za rozwój mowy</w:t>
            </w:r>
            <w:r>
              <w:rPr>
                <w:rFonts w:ascii="Calibri" w:hAnsi="Calibri" w:cs="Calibri"/>
                <w:color w:val="000000"/>
              </w:rPr>
              <w:br/>
              <w:t>• wydłuży fazę wydechową i siłę oddechu</w:t>
            </w:r>
            <w:r>
              <w:rPr>
                <w:rFonts w:ascii="Calibri" w:hAnsi="Calibri" w:cs="Calibri"/>
                <w:color w:val="000000"/>
              </w:rPr>
              <w:br/>
              <w:t xml:space="preserve">• poprawi koncentrację i zdolność kontrolowania oddechu. W skład zestawu wchodzi m.in.: </w:t>
            </w:r>
            <w:r>
              <w:rPr>
                <w:rFonts w:ascii="Calibri" w:hAnsi="Calibri" w:cs="Calibri"/>
                <w:color w:val="000000"/>
              </w:rPr>
              <w:br/>
              <w:t>• tablica magnetyczna o wymiarach min. 45,5 x 33,5 cm</w:t>
            </w:r>
            <w:r>
              <w:rPr>
                <w:rFonts w:ascii="Calibri" w:hAnsi="Calibri" w:cs="Calibri"/>
                <w:color w:val="000000"/>
              </w:rPr>
              <w:br/>
              <w:t>• 2 półkule służące jako nóżki do planszy</w:t>
            </w:r>
            <w:r>
              <w:rPr>
                <w:rFonts w:ascii="Calibri" w:hAnsi="Calibri" w:cs="Calibri"/>
                <w:color w:val="000000"/>
              </w:rPr>
              <w:br/>
              <w:t>• 21 drewnianych elementów magnetycznych w różnych kształtach i kolorach</w:t>
            </w:r>
            <w:r>
              <w:rPr>
                <w:rFonts w:ascii="Calibri" w:hAnsi="Calibri" w:cs="Calibri"/>
                <w:color w:val="000000"/>
              </w:rPr>
              <w:br/>
              <w:t>• kulka drewniana</w:t>
            </w:r>
            <w:r>
              <w:rPr>
                <w:rFonts w:ascii="Calibri" w:hAnsi="Calibri" w:cs="Calibri"/>
                <w:color w:val="000000"/>
              </w:rPr>
              <w:br/>
              <w:t>• kulka styropianowa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lastRenderedPageBreak/>
              <w:t>• piłka do ping-ponga</w:t>
            </w:r>
            <w:r>
              <w:rPr>
                <w:rFonts w:ascii="Calibri" w:hAnsi="Calibri" w:cs="Calibri"/>
                <w:color w:val="000000"/>
              </w:rPr>
              <w:br/>
              <w:t>• min. 20 kolorowych słomek</w:t>
            </w:r>
          </w:p>
          <w:p w14:paraId="0ACCAD35" w14:textId="73833985" w:rsidR="006F39A2" w:rsidRPr="006F39A2" w:rsidRDefault="006F39A2" w:rsidP="006F39A2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D75C9" w14:textId="0EE32ADC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A3C8E51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488C3BC9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1254C88C" w14:textId="39895A3B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E4CF8" w14:textId="551E812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zabawy z buzią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E37E2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Gra pomaga w ćwiczeniu motoryki i kinestezji narządów artykulacyjnych. Rysunki przedstawiają różne ćwiczenia - wewnątrz jamy ustnej, na zewnątrz oraz ćwiczenia mięśnia okrężnego warg. W skład zestawu wchodzi: </w:t>
            </w:r>
            <w:r>
              <w:rPr>
                <w:rFonts w:ascii="Calibri" w:hAnsi="Calibri" w:cs="Calibri"/>
                <w:color w:val="000000"/>
              </w:rPr>
              <w:br/>
              <w:t>• min. 28 rysunków o wym. min. 9 x 9 cm podzielonych na 4 serie zaznaczone kolorem</w:t>
            </w:r>
          </w:p>
          <w:p w14:paraId="28FBA315" w14:textId="0C4297E9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C2010" w14:textId="3BEFE096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E56F1EF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1740E7A0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10740264" w14:textId="644CCEEC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C71AC" w14:textId="0E4D98D3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czterolistna koniczynka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0E32B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Pomoc zawierająca 2 gry, przeznaczona do pracy i zabawy z dziećmi z zaburzeniami mowy. Gra logopedyczna ćwiczy artykulację głosek: ś, ź, ć, </w:t>
            </w:r>
            <w:proofErr w:type="spellStart"/>
            <w:r>
              <w:rPr>
                <w:rFonts w:ascii="Calibri" w:hAnsi="Calibri" w:cs="Calibri"/>
                <w:color w:val="000000"/>
              </w:rPr>
              <w:t>dź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oraz słuchowe różnicowanie głosek dźwięcznych/bezdźwięcznych. Do gry potrzebne są: kostka, pionki i długopis. Druga z zestawu gra służy do ćwiczeń poprawnej artykulacji głosek: </w:t>
            </w:r>
            <w:proofErr w:type="spellStart"/>
            <w:r>
              <w:rPr>
                <w:rFonts w:ascii="Calibri" w:hAnsi="Calibri" w:cs="Calibri"/>
                <w:color w:val="000000"/>
              </w:rPr>
              <w:t>sz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ż, </w:t>
            </w:r>
            <w:proofErr w:type="spellStart"/>
            <w:r>
              <w:rPr>
                <w:rFonts w:ascii="Calibri" w:hAnsi="Calibri" w:cs="Calibri"/>
                <w:color w:val="000000"/>
              </w:rPr>
              <w:t>cz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dż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oraz ich słuchowego różnicowania. Zestaw zawiera: 72 obrazki z głoskami </w:t>
            </w:r>
            <w:proofErr w:type="spellStart"/>
            <w:r>
              <w:rPr>
                <w:rFonts w:ascii="Calibri" w:hAnsi="Calibri" w:cs="Calibri"/>
                <w:color w:val="000000"/>
              </w:rPr>
              <w:t>sz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ż, </w:t>
            </w:r>
            <w:proofErr w:type="spellStart"/>
            <w:r>
              <w:rPr>
                <w:rFonts w:ascii="Calibri" w:hAnsi="Calibri" w:cs="Calibri"/>
                <w:color w:val="000000"/>
              </w:rPr>
              <w:t>cz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</w:rPr>
              <w:t>dż</w:t>
            </w:r>
            <w:proofErr w:type="spellEnd"/>
            <w:r>
              <w:rPr>
                <w:rFonts w:ascii="Calibri" w:hAnsi="Calibri" w:cs="Calibri"/>
                <w:color w:val="000000"/>
              </w:rPr>
              <w:t>, 16 pionków, kostka, dwustronna plansza o wym. mon. 40 x 32,5 cm</w:t>
            </w:r>
          </w:p>
          <w:p w14:paraId="1FF1A7EE" w14:textId="71CA6B08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42423" w14:textId="7C87A9D6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3AB21EA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11920E2E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3A9E9CD8" w14:textId="71F59BD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3D552" w14:textId="51ECA075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logopedyczny Piotruś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AA567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Pakiet gier logopedycznych, podzielonych według poszczególnych głosek do ćwiczenia. </w:t>
            </w:r>
            <w:r>
              <w:rPr>
                <w:rFonts w:ascii="Calibri" w:hAnsi="Calibri" w:cs="Calibri"/>
                <w:color w:val="000000"/>
              </w:rPr>
              <w:br/>
              <w:t>We wszystkich zestawach znajduje się min. 312 par obrazków, dzięki którym dzieci bawią się i ćwiczą poprawną wymowę poszczególnych głosek, spostrzegawczość, koncentrację uwagi, pamięć słuchową i wzrokową, tworzą skojarzenia, rozwijają kompetencję językową.</w:t>
            </w:r>
          </w:p>
          <w:p w14:paraId="324B963D" w14:textId="7D79043E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F67EC" w14:textId="7B8B84A7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D28054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4C128844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6595AADE" w14:textId="30A4C4F6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8FDDC" w14:textId="7DD47F1E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ładnie mówię głoskę r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79219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Gry polegają na dobieraniu obrazków w pary, umożliwiają wykorzystanie ich do wielu zabaw. Mają na celu doskonalenie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artykulacji trudnych dla dziecka głosek oraz ćwiczenie ogólnej sprawności językowej. Około 70 obrazków (zdjęć) podzielonych na trzy zestawy, o wym. min. 9 x 9 cm • instrukcja z propozycjami gier </w:t>
            </w:r>
          </w:p>
          <w:p w14:paraId="6EBFBA62" w14:textId="26A4C5EC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E3D28" w14:textId="326CFC12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65D159A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6D2CEDD0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412EF3B3" w14:textId="3F1FB61A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7ED93" w14:textId="5C1DA133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żywność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91DBE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Zestawy pomagają określić i poszerzyć zasób słownictwa z danego zakresu, mogą być stosowane w terapii logopedycznej i do ćwiczeń językowych. Rozwijają również spostrzegawczość, logiczne myślenie i kojarzenie. Zdjęcia przedstawiają różne produkty spożywcze, zarówno półprodukty, jak i gotowe posiłki. Zestaw zawiera min. 46 zdjęć o wym. 11 x 14 cm, listę ze słownictwem oraz instrukcję</w:t>
            </w:r>
          </w:p>
          <w:p w14:paraId="7F71E82E" w14:textId="1A49AAE8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52D5D" w14:textId="1A0F0CB1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60A1DFB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756F2ED6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6B23D193" w14:textId="6AAAC87F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BE83E" w14:textId="77BE12BE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ubrania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FD0F9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Zestawy pomagają określić i poszerzyć zasób słownictwa z danego zakresu, mogą być stosowane w terapii logopedycznej i do ćwiczeń językowych. Zdjęcia przedstawiające ubrania. W skład zestawu wchodzi min. 48 zdjęć o wym. min. 15 x 10 cm</w:t>
            </w:r>
          </w:p>
          <w:p w14:paraId="27796579" w14:textId="172E344A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6895A" w14:textId="4E66A716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403CF5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53B11A61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61EB7CC6" w14:textId="0AF5EF4F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1EA028" w14:textId="51E1EE78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owoce i warzywa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B1AA6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Zdjęcia przedstawiają różne produkty spożywcze, zarówno półprodukty, jak i gotowe posiłki. Zestaw zawiera min. 46 zdjęć o wym. Min. 11 x 14 cm,  listę ze słownictwem, instrukcję. </w:t>
            </w:r>
          </w:p>
          <w:p w14:paraId="0BF2EB69" w14:textId="29570D97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DDC90" w14:textId="5324C717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D432361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14A0A39F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2820887A" w14:textId="5CA6A2C2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0861E" w14:textId="63865DB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sprzęty domowe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B73024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Karty obrazkowe przedstawiające urządzenia domowe to zestaw fotografii  pomocnych w nauce i poszerzeniu wiedzy dzieci o różnych urządzeniach spotykanych w gospodarstwach domowych. Zabawy z kartami obrazkowymi rozwijają uwagę, pamięć, wyobraźnię, poszerzają wiedzę dziecka oraz są pomocne w nauce czytania.</w:t>
            </w:r>
          </w:p>
          <w:p w14:paraId="11C5DF8E" w14:textId="0BB11A26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DF5F8" w14:textId="44F69DDD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722274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5F1D16A4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25DD0311" w14:textId="3B5F522A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B6E55" w14:textId="34C61371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wiersze logopedyczne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20FE1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Popularne rymowanki pomagające w treningu mowy i czytania zachęcają do spędzenia długich godzin podczas znakomitej zabawy. Ułatwiają nie tylko naukę poprawnej wymowy, ale również stanowią interesującą formę nauki czytania. Kolorowe ilustracje i ciepłe barwy zachęcają do zanurzenia się w opowieściach, a także gwarantują dużą dawkę wiedzy na temat świata.</w:t>
            </w:r>
          </w:p>
          <w:p w14:paraId="59546D79" w14:textId="6298C296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89673" w14:textId="4412FF53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9B064EF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26C1F76A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3CFE5DCB" w14:textId="106E66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10CDE" w14:textId="2DE4A759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logopedyczne zabawy grupowe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B2874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Planszowa gra logopedyczna pomagająca dziecku w nauce poprawnej wymowy. Każdy z graczy otrzymuje po 2 pionki. Poruszając się nimi po torze zgodnie z rzutami kostką, gracze starają się jak najszybciej ustawić je w wyznaczonych miejscach wewnątrz planszy. Uczestnicy wyścigu mogą sobie pomóc wymawiając poprawnie wyrazy, zgodnie z obrazkiem i napisem, na odkrywanych kolejno tabliczkach. W skład zestawu wchodzi: </w:t>
            </w:r>
            <w:r>
              <w:rPr>
                <w:rFonts w:ascii="Calibri" w:hAnsi="Calibri" w:cs="Calibri"/>
                <w:color w:val="000000"/>
              </w:rPr>
              <w:br/>
              <w:t>• plansza do gry</w:t>
            </w:r>
            <w:r>
              <w:rPr>
                <w:rFonts w:ascii="Calibri" w:hAnsi="Calibri" w:cs="Calibri"/>
                <w:color w:val="000000"/>
              </w:rPr>
              <w:br/>
              <w:t>• min. 96 tabliczek z obrazkami</w:t>
            </w:r>
            <w:r>
              <w:rPr>
                <w:rFonts w:ascii="Calibri" w:hAnsi="Calibri" w:cs="Calibri"/>
                <w:color w:val="000000"/>
              </w:rPr>
              <w:br/>
              <w:t>• min. 8 pionków</w:t>
            </w:r>
            <w:r>
              <w:rPr>
                <w:rFonts w:ascii="Calibri" w:hAnsi="Calibri" w:cs="Calibri"/>
                <w:color w:val="000000"/>
              </w:rPr>
              <w:br/>
              <w:t>• kostka do gry</w:t>
            </w:r>
            <w:r>
              <w:rPr>
                <w:rFonts w:ascii="Calibri" w:hAnsi="Calibri" w:cs="Calibri"/>
                <w:color w:val="000000"/>
              </w:rPr>
              <w:br/>
              <w:t>• instrukcja</w:t>
            </w:r>
          </w:p>
          <w:p w14:paraId="77374523" w14:textId="196DEE2E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43B2A" w14:textId="27D9FD67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63E8005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2E5AB090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459BCAEC" w14:textId="36B3964C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4A1AB" w14:textId="37F4DE3E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pakiet terapeutyczny "</w:t>
            </w:r>
            <w:proofErr w:type="spellStart"/>
            <w:r>
              <w:rPr>
                <w:rFonts w:ascii="Calibri" w:hAnsi="Calibri" w:cs="Calibri"/>
                <w:color w:val="000000"/>
              </w:rPr>
              <w:t>Mówikz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tabletem" i akcesoriami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12E02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MÓWik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działający w oparciu o system Android (tablety, smartfony) , z syntezą mowy </w:t>
            </w:r>
            <w:proofErr w:type="spellStart"/>
            <w:r>
              <w:rPr>
                <w:rFonts w:ascii="Calibri" w:hAnsi="Calibri" w:cs="Calibri"/>
                <w:color w:val="000000"/>
              </w:rPr>
              <w:t>Ivona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(głos męski, głos damski), przeznaczony do komunikacji alternatywnej i wspomagającej, dla osób mających poważne problemy z porozumiewaniem się za pomocą mowy.</w:t>
            </w:r>
            <w:r>
              <w:rPr>
                <w:rFonts w:ascii="Calibri" w:hAnsi="Calibri" w:cs="Calibri"/>
                <w:color w:val="000000"/>
              </w:rPr>
              <w:br/>
              <w:t xml:space="preserve">Jest to w pełni polskie Oprogramowanie, wyposażone w polską syntezę mowy kobiecą i męską oraz 12000 symboli. Jest przeznaczone dla osób w różnym wieku, głównie z afazją, autyzmem, niepełnosprawnością intelektualną, zespołem Downa, mózgowym porażeniem </w:t>
            </w:r>
            <w:r>
              <w:rPr>
                <w:rFonts w:ascii="Calibri" w:hAnsi="Calibri" w:cs="Calibri"/>
                <w:color w:val="000000"/>
              </w:rPr>
              <w:lastRenderedPageBreak/>
              <w:t xml:space="preserve">dziecięcym, dysartrią itp., które nie mogą się porozumiewać mową w sposób zrozumiały dla innych. Ma możliwość dostosowania interfejsu do różnych upośledzeń, niepełnosprawności ruchowej, wieku i płci. Istnieje również możliwość robienia i wstawiania zdjęć, własnych grafik i obrazów z </w:t>
            </w:r>
            <w:proofErr w:type="spellStart"/>
            <w:r>
              <w:rPr>
                <w:rFonts w:ascii="Calibri" w:hAnsi="Calibri" w:cs="Calibri"/>
                <w:color w:val="000000"/>
              </w:rPr>
              <w:t>internetu</w:t>
            </w:r>
            <w:proofErr w:type="spellEnd"/>
            <w:r>
              <w:rPr>
                <w:rFonts w:ascii="Calibri" w:hAnsi="Calibri" w:cs="Calibri"/>
                <w:color w:val="000000"/>
              </w:rPr>
              <w:t>. Użytkownik może tworzyć z symboli całe zdania i wypowiedzi, które są odczytywane przez syntezę mowy. Wyrazy mogą być odmieniane. Użytkownicy korzystający z liter, mogą pisać informacje za pomocą klawiatury ekranowej i odczytywać je za pomocą syntezy mowy. Układ tablic dynamicznych pozwala na tworzenie gramatycznie poprawnych wypowiedzi w języku polskim.</w:t>
            </w:r>
          </w:p>
          <w:p w14:paraId="067AE01C" w14:textId="2444D170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4547C" w14:textId="70DB219F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259E95E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4CA01805" w14:textId="77777777" w:rsidTr="006F39A2">
        <w:trPr>
          <w:trHeight w:val="975"/>
        </w:trPr>
        <w:tc>
          <w:tcPr>
            <w:tcW w:w="588" w:type="dxa"/>
            <w:vAlign w:val="center"/>
          </w:tcPr>
          <w:p w14:paraId="0385E06C" w14:textId="1CBED106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FF3AFE" w14:textId="47FED35B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lustro logopedyczne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32975" w14:textId="77777777" w:rsidR="006F39A2" w:rsidRDefault="006F39A2" w:rsidP="006F39A2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Duże lustro podklejone specjalną folią, która uniemożliwia stłuczenie na drobne elementy, rama ze sklejki.  Mocowane do ściany za pomocą wkrętów.</w:t>
            </w:r>
            <w:r>
              <w:rPr>
                <w:rFonts w:ascii="Calibri" w:hAnsi="Calibri" w:cs="Calibri"/>
                <w:color w:val="000000"/>
              </w:rPr>
              <w:br/>
              <w:t>• wym. lustra min. 60 cm x 120 cm</w:t>
            </w:r>
            <w:r>
              <w:rPr>
                <w:rFonts w:ascii="Calibri" w:hAnsi="Calibri" w:cs="Calibri"/>
                <w:color w:val="000000"/>
              </w:rPr>
              <w:br/>
              <w:t>• wym. z ramą min. 132 cm x 72 cm</w:t>
            </w:r>
          </w:p>
          <w:p w14:paraId="7786FF1B" w14:textId="7F2380E9" w:rsidR="006F39A2" w:rsidRPr="00494755" w:rsidRDefault="006F39A2" w:rsidP="006F39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5B10A" w14:textId="21A5BC5C" w:rsidR="006F39A2" w:rsidRPr="00494755" w:rsidRDefault="006F39A2" w:rsidP="006F39A2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C95746C" w14:textId="77777777" w:rsidR="006F39A2" w:rsidRPr="00494755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39A2" w:rsidRPr="002043F7" w14:paraId="48E8B5EA" w14:textId="77777777" w:rsidTr="007E1BED">
        <w:trPr>
          <w:trHeight w:val="975"/>
        </w:trPr>
        <w:tc>
          <w:tcPr>
            <w:tcW w:w="9062" w:type="dxa"/>
            <w:gridSpan w:val="6"/>
            <w:vAlign w:val="center"/>
          </w:tcPr>
          <w:p w14:paraId="2C9AC79E" w14:textId="42C02ABA" w:rsidR="006F39A2" w:rsidRPr="00E77343" w:rsidRDefault="006F39A2" w:rsidP="006F39A2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73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wymagań stawianych przez Zamawiającego załączam do przedmiotowego formularza karty techniczne oferowanych produktów.</w:t>
            </w:r>
          </w:p>
        </w:tc>
      </w:tr>
      <w:tr w:rsidR="006F39A2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CFCD567" w:rsidR="006F39A2" w:rsidRPr="00494755" w:rsidRDefault="006F39A2" w:rsidP="006F39A2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6F39A2" w:rsidRPr="00494755" w:rsidRDefault="006F39A2" w:rsidP="006F39A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6F39A2" w:rsidRPr="00494755" w:rsidRDefault="006F39A2" w:rsidP="006F39A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6F39A2" w:rsidRPr="00494755" w:rsidRDefault="006F39A2" w:rsidP="006F39A2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6F39A2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6F39A2" w:rsidRPr="002043F7" w:rsidRDefault="006F39A2" w:rsidP="006F39A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6F39A2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6F39A2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6F39A2" w:rsidRPr="002043F7" w:rsidRDefault="006F39A2" w:rsidP="006F39A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6F39A2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6F39A2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6F39A2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6F39A2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6F39A2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6F39A2" w:rsidRPr="002043F7" w:rsidRDefault="006F39A2" w:rsidP="006F39A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6F39A2" w:rsidRPr="002043F7" w:rsidRDefault="006F39A2" w:rsidP="006F39A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6F39A2" w:rsidRPr="002043F7" w:rsidRDefault="006F39A2" w:rsidP="006F39A2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6F39A2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6F39A2" w:rsidRPr="002043F7" w14:paraId="3794B4BC" w14:textId="77777777" w:rsidTr="006F39A2">
        <w:tc>
          <w:tcPr>
            <w:tcW w:w="5377" w:type="dxa"/>
            <w:gridSpan w:val="3"/>
            <w:shd w:val="clear" w:color="auto" w:fill="F2F2F2" w:themeFill="background1" w:themeFillShade="F2"/>
          </w:tcPr>
          <w:p w14:paraId="71D2BA48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</w:tcPr>
          <w:p w14:paraId="323EEA12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6F39A2" w:rsidRPr="002043F7" w14:paraId="662E89AD" w14:textId="77777777" w:rsidTr="006F39A2">
        <w:tc>
          <w:tcPr>
            <w:tcW w:w="5377" w:type="dxa"/>
            <w:gridSpan w:val="3"/>
          </w:tcPr>
          <w:p w14:paraId="5EE66052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470A0354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F39A2" w:rsidRPr="002043F7" w14:paraId="6913AEA9" w14:textId="77777777" w:rsidTr="006F39A2">
        <w:tc>
          <w:tcPr>
            <w:tcW w:w="5377" w:type="dxa"/>
            <w:gridSpan w:val="3"/>
          </w:tcPr>
          <w:p w14:paraId="22649BB9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8B6D4F0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F39A2" w:rsidRPr="002043F7" w14:paraId="322274EC" w14:textId="77777777" w:rsidTr="006F39A2">
        <w:tc>
          <w:tcPr>
            <w:tcW w:w="5377" w:type="dxa"/>
            <w:gridSpan w:val="3"/>
          </w:tcPr>
          <w:p w14:paraId="3320816E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112325B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F39A2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6F39A2" w:rsidRPr="002043F7" w:rsidRDefault="006F39A2" w:rsidP="006F39A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F39A2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6F39A2" w:rsidRPr="002043F7" w:rsidRDefault="006F39A2" w:rsidP="006F39A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6F39A2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6F39A2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6F39A2" w:rsidRPr="002043F7" w:rsidRDefault="006F39A2" w:rsidP="006F39A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6F39A2" w:rsidRPr="002043F7" w:rsidRDefault="006F39A2" w:rsidP="006F39A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6F39A2" w:rsidRPr="002043F7" w:rsidRDefault="006F39A2" w:rsidP="006F39A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6F39A2" w:rsidRPr="002043F7" w:rsidRDefault="006F39A2" w:rsidP="006F39A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6F39A2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6F39A2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F39A2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6F39A2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6F39A2" w:rsidRPr="002043F7" w:rsidRDefault="006F39A2" w:rsidP="006F39A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6F39A2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6F39A2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6F39A2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6F39A2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F39A2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6F39A2" w:rsidRPr="002043F7" w:rsidRDefault="006F39A2" w:rsidP="006F39A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6CE98" w14:textId="77777777" w:rsidR="006338DD" w:rsidRDefault="006338DD" w:rsidP="002043F7">
      <w:pPr>
        <w:spacing w:after="0" w:line="240" w:lineRule="auto"/>
      </w:pPr>
      <w:r>
        <w:separator/>
      </w:r>
    </w:p>
  </w:endnote>
  <w:endnote w:type="continuationSeparator" w:id="0">
    <w:p w14:paraId="0D63535E" w14:textId="77777777" w:rsidR="006338DD" w:rsidRDefault="006338D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4278" w14:textId="77777777" w:rsidR="006338DD" w:rsidRDefault="006338DD" w:rsidP="002043F7">
      <w:pPr>
        <w:spacing w:after="0" w:line="240" w:lineRule="auto"/>
      </w:pPr>
      <w:r>
        <w:separator/>
      </w:r>
    </w:p>
  </w:footnote>
  <w:footnote w:type="continuationSeparator" w:id="0">
    <w:p w14:paraId="696F49C4" w14:textId="77777777" w:rsidR="006338DD" w:rsidRDefault="006338D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384717621">
    <w:abstractNumId w:val="2"/>
  </w:num>
  <w:num w:numId="2" w16cid:durableId="1161532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72671"/>
    <w:rsid w:val="000E5467"/>
    <w:rsid w:val="0010178E"/>
    <w:rsid w:val="001126E7"/>
    <w:rsid w:val="00120770"/>
    <w:rsid w:val="00134ACA"/>
    <w:rsid w:val="00155624"/>
    <w:rsid w:val="001845BE"/>
    <w:rsid w:val="002043F7"/>
    <w:rsid w:val="00210DE5"/>
    <w:rsid w:val="0025468D"/>
    <w:rsid w:val="002601C9"/>
    <w:rsid w:val="00263B7C"/>
    <w:rsid w:val="00276B45"/>
    <w:rsid w:val="0028210C"/>
    <w:rsid w:val="002C427A"/>
    <w:rsid w:val="002C5F23"/>
    <w:rsid w:val="002E5F61"/>
    <w:rsid w:val="00315146"/>
    <w:rsid w:val="003156BD"/>
    <w:rsid w:val="003308F1"/>
    <w:rsid w:val="003D2923"/>
    <w:rsid w:val="003F25D4"/>
    <w:rsid w:val="004067BF"/>
    <w:rsid w:val="00410C99"/>
    <w:rsid w:val="00467AE2"/>
    <w:rsid w:val="00494755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E26DA"/>
    <w:rsid w:val="006338DD"/>
    <w:rsid w:val="006A6153"/>
    <w:rsid w:val="006F39A2"/>
    <w:rsid w:val="00700433"/>
    <w:rsid w:val="0075398B"/>
    <w:rsid w:val="0077057B"/>
    <w:rsid w:val="00797031"/>
    <w:rsid w:val="007E0FC4"/>
    <w:rsid w:val="007E51C1"/>
    <w:rsid w:val="00837F22"/>
    <w:rsid w:val="008516B4"/>
    <w:rsid w:val="008B27C0"/>
    <w:rsid w:val="009C097A"/>
    <w:rsid w:val="009D41EF"/>
    <w:rsid w:val="009F6BB7"/>
    <w:rsid w:val="00AD2FE5"/>
    <w:rsid w:val="00B0628E"/>
    <w:rsid w:val="00B07EB7"/>
    <w:rsid w:val="00BB4740"/>
    <w:rsid w:val="00C053AE"/>
    <w:rsid w:val="00C36C7B"/>
    <w:rsid w:val="00C377F5"/>
    <w:rsid w:val="00CA1034"/>
    <w:rsid w:val="00CB5CFF"/>
    <w:rsid w:val="00D128F7"/>
    <w:rsid w:val="00D27652"/>
    <w:rsid w:val="00D35D8C"/>
    <w:rsid w:val="00D560B8"/>
    <w:rsid w:val="00DC151D"/>
    <w:rsid w:val="00DF71D1"/>
    <w:rsid w:val="00E13AAF"/>
    <w:rsid w:val="00E244F0"/>
    <w:rsid w:val="00E30B82"/>
    <w:rsid w:val="00E33429"/>
    <w:rsid w:val="00E5072F"/>
    <w:rsid w:val="00E77343"/>
    <w:rsid w:val="00E858D2"/>
    <w:rsid w:val="00EB351C"/>
    <w:rsid w:val="00EB4098"/>
    <w:rsid w:val="00EB62CD"/>
    <w:rsid w:val="00EC1F3D"/>
    <w:rsid w:val="00EC22D9"/>
    <w:rsid w:val="00EF2953"/>
    <w:rsid w:val="00F644E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C675-E805-4CFE-8B97-D00822657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3721</Words>
  <Characters>22332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2025-01-03T07:08:00Z</cp:lastPrinted>
  <dcterms:created xsi:type="dcterms:W3CDTF">2025-03-17T07:31:00Z</dcterms:created>
  <dcterms:modified xsi:type="dcterms:W3CDTF">2025-03-17T07:31:00Z</dcterms:modified>
</cp:coreProperties>
</file>