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540119445-N-2019 z dnia 13-06-2019 r. </w:t>
      </w:r>
    </w:p>
    <w:p w:rsidR="002F7049" w:rsidRPr="002F7049" w:rsidRDefault="002F7049" w:rsidP="002F70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>Dąbrowice: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560114-N-2019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12/06/2019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17, 99-352  Dąbrowice, woj. łódzkie, państwo Polska, tel. 24 2522587, e-mail sekretariat@dabrowice.pl, faks 24 2522587.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www.dabrowice.pl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www.dabrowice-bip2.alfatv.pl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7049" w:rsidRPr="002F7049" w:rsidRDefault="002F7049" w:rsidP="002F7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udzielenie kredytu długoterminowego (Wspólny Słownik Zamówień kod CPV: 66.11.30.00-5 – Usługi udzielania kredytu) w wysokości 1.330.792,00 zł (słownie: jeden milion trzysta trzydzieści tysięcy siedemset dziewięćdziesiąt dwa złote) z przeznaczeniem na „Pokrycie planowanego deficytu budżetu w 2019 roku” Kredyt zostanie udzielony na następujących warunkach: 1) Dzień podpisania umowy będzie dniem postawienia kredytu do dyspozycji Zamawiającego w terminach i transzach dostosowanych do potrzeb Zamawiającego. 2) Wykorzystanie kredytu nastąpi przez przekazanie środków na rachunek Gminy Dąbrowice w Banku Spółdzielczym w Krośniewicach Oddział w Dąbrowicach na podstawie pisemnych dyspozycji Zamawiającego. 3) Ostateczny termin wykorzystania kredytu to dzień 30 grudnia 2019 roku 4) Brak prowizji, opłat, kosztów za niewykorzystany kredyt w pełnej wysokości. 5) Brak prowizji, opłat, kosztów za wcześniejszą spłatę kredytu. W przypadku spłaty kredytu we wcześniejszym terminie, odsetki będą liczone do dnia faktycznej spłaty kredytu, a nie do końca umowy. 6) Brak prowizji przygotowawczej. 7) W przypadku niewykorzystania kredytu w pełnej wysokości, ostatnie raty kredytu zostaną pomniejszone o niewykorzystaną kwotę kredytu. 8) Spłata kredytu następować będzie w ratach półrocznych wg harmonogramu rat wyszczególnionych w pkt. 11); 9) Spłata odsetek rozpocznie się od miesiąca lipca 2019 roku na ostatni dzień roboczy każdego miesiąca 10) Odsetki od kredytu będą naliczane od faktycznie wykorzystanej kwoty kredytu. 11) Spłata kredytu wraz z odsetkami będzie przebiegać w następujący sposób: a) w 2019 r. – odsetki miesięcznie b) w 2020 r. – 1 rata (30.12.2020), w wysokości 10.000,00 zł + odsetki miesięcznie c) w 2021 r. – 1 rata (30.12.2021), w wysokości 10.000,00 zł + odsetki miesięcznie d) w 2022 r. – 1 rata (30.12.2022), w wysokości 10.000,00 zł + odsetki miesięcznie e) w 2023 r. – 2 równe raty (30.06.2023 i 30.12.2023), każda w wysokości 95.000,00 zł + odsetki miesięcznie f) w 2024 r. – 2 równe raty (30.06.2024 i 30.12.2024), każda w wysokości 46.700,00 zł + odsetki miesięcznie g) w 2025 r. – 2 równe raty (30.06.2025 i 30.12.2025), każda w wysokości 116.650,00 zł + odsetki miesięcznie h) w 2026 r. – 2 równe raty (30.06.2026 i 30.12.2026), każda w wysokości 95.000,00 zł + odsetki miesięcznie i) w 2027 r. – 2 równe raty (30.06.2027 i 30.12.2027), każda w wysokości 75.000,00 zł + odsetki miesięcznie j) w 2028 r.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– 2 równe raty (30.06.2028 i 30.12.2028), każda w wysokości 60.000,00 zł + odsetki miesięcznie k) w 2029 r. – 2 równe raty (30.06.2029 i 30.12.2029), każda w wysokości 60.000,00 zł + odsetki miesięcznie l) w 2030 r. – 2 równe raty (30.06.2030 i 30.12.2030), każda w wysokości 60.000,00 zł + odsetki miesięcznie m) w 2021 r. – 2 równe raty (30.06.2031 i 30.12.2031), każda w wysokości 42.046,00 zł + odsetki miesięcznie 12) Dopuszczalną formą zabezpieczenia spłaty kredytu będzie weksel </w:t>
      </w:r>
      <w:proofErr w:type="spellStart"/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>in</w:t>
      </w:r>
      <w:proofErr w:type="spellEnd"/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blanco wystawiony przez Gminę Dąbrowice. 13) Wysokość oprocentowania kredytu będzie określona w następujący sposób: WIBOR 3M + marża banku (stała na cały okres spłaty). W skład marży banku wchodzą wszelkie opłaty, prowizje, odsetki i inne świadczenia bankowe. 14) Kalendarz rzeczywisty, tj. odpowiednio rok 365 lub 366 dni, a każdy miesiąc rzeczywista liczba dni (tj. z uwzględnieniem faktycznej liczby dni lutego w każdym roku),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7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udzielenie kredytu długoterminowego (Wspólny Słownik Zamówień kod CPV: 66.11.30.00-5 – Usługi udzielania kredytu) w wysokości 1.330.792,00 zł (słownie: jeden milion trzysta trzydzieści tysięcy siedemset dziewięćdziesiąt dwa złote) z przeznaczeniem na „Pokrycie planowanego deficytu budżetu w 2019 roku” Kredyt zostanie udzielony na następujących warunkach: 1) Dzień podpisania umowy będzie dniem postawienia kredytu do dyspozycji Zamawiającego w terminach i transzach dostosowanych do potrzeb Zamawiającego. 2) Wykorzystanie kredytu nastąpi przez przekazanie środków na rachunek Gminy Dąbrowice w Banku Spółdzielczym w Krośniewicach Oddział w Dąbrowicach na podstawie pisemnych dyspozycji Zamawiającego. 3) Ostateczny termin wykorzystania kredytu to dzień 30 grudnia 2019 roku 4) Brak prowizji, opłat, kosztów za niewykorzystany kredyt w pełnej wysokości. 5) Brak prowizji, opłat, kosztów za wcześniejszą spłatę kredytu. W przypadku spłaty kredytu we wcześniejszym terminie, odsetki będą liczone do dnia faktycznej spłaty kredytu, a nie do końca umowy. 6) Brak prowizji przygotowawczej. 7) W przypadku niewykorzystania kredytu w pełnej wysokości, ostatnie raty kredytu zostaną pomniejszone o niewykorzystaną kwotę kredytu. 8) Spłata kredytu następować będzie w ratach półrocznych wg harmonogramu rat wyszczególnionych w pkt. 11); 9) Spłata odsetek rozpocznie się od miesiąca lipca 2019 roku na ostatni dzień roboczy każdego miesiąca 10) Odsetki od kredytu będą naliczane od faktycznie wykorzystanej kwoty kredytu. 11) Spłata kredytu wraz z odsetkami będzie przebiegać w następujący sposób: a) w 2019 r. – odsetki miesięcznie b) w 2020 r. – 1 rata (30.12.2020), w wysokości 10.000,00 zł + odsetki miesięcznie c) w 2021 r. – 1 rata (30.12.2021), w wysokości 10.000,00 zł + odsetki miesięcznie d) w 2022 r. – 1 rata (30.12.2022), w wysokości 10.000,00 zł + odsetki miesięcznie e) w 2023 r. – 2 równe raty (30.06.2023 i 30.12.2023), każda w wysokości 95.000,00 zł + odsetki miesięcznie f) w 2024 r. – 2 równe raty (30.06.2024 i 30.12.2024), każda w wysokości 46.700,00 zł + odsetki miesięcznie g) w 2025 r. – 2 równe raty (30.06.2025 i 30.12.2025), każda w wysokości 116.650,00 zł + odsetki miesięcznie h) w 2026 r. – 2 równe raty (30.06.2026 i 30.12.2026), każda w wysokości 95.000,00 zł + odsetki miesięcznie i) w 2027 r. – 2 równe raty (30.06.2027 i 30.12.2027), każda w wysokości 75.000,00 zł + odsetki miesięcznie j) w 2028 r. – 2 równe raty (30.06.2028 i 30.12.2028), każda w wysokości 60.000,00 zł + odsetki miesięcznie k) w 2029 r. – 2 równe raty (30.06.2029 i 30.12.2029), każda w wysokości 60.000,00 zł + odsetki miesięcznie l) w 2030 r. – 2 równe raty (30.06.2030 i 30.12.2030), każda w wysokości 60.000,00 zł + odsetki miesięcznie m) w 2031 r. – 2 równe raty (30.06.2031 i 30.12.2031), każda w wysokości 42.046,00 zł + odsetki miesięcznie 12) Dopuszczalną formą zabezpieczenia spłaty kredytu będzie weksel </w:t>
      </w:r>
      <w:proofErr w:type="spellStart"/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>in</w:t>
      </w:r>
      <w:proofErr w:type="spellEnd"/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blanco wystawiony przez Gminę Dąbrowice. 13) Wysokość oprocentowania kredytu będzie określona w następujący sposób: WIBOR 3M + marża banku (stała na cały okres spłaty). W skład marży banku wchodzą wszelkie opłaty, prowizje, odsetki i inne świadczenia bankowe. 14) </w:t>
      </w:r>
      <w:r w:rsidRPr="002F70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Kalendarz rzeczywisty, tj. odpowiednio rok 365 lub 366 dni, a każdy miesiąc rzeczywista liczba dni (tj. z uwzględnieniem faktycznej liczby dni lutego w każdym roku), </w:t>
      </w:r>
    </w:p>
    <w:p w:rsidR="00C6277E" w:rsidRDefault="002F7049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7049"/>
    <w:rsid w:val="00240638"/>
    <w:rsid w:val="002F7049"/>
    <w:rsid w:val="007137BA"/>
    <w:rsid w:val="008B1E1B"/>
    <w:rsid w:val="00AF1C1D"/>
    <w:rsid w:val="00AF5FDC"/>
    <w:rsid w:val="00B4734E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2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8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1086</Words>
  <Characters>6516</Characters>
  <Application>Microsoft Office Word</Application>
  <DocSecurity>0</DocSecurity>
  <Lines>54</Lines>
  <Paragraphs>15</Paragraphs>
  <ScaleCrop>false</ScaleCrop>
  <Company/>
  <LinksUpToDate>false</LinksUpToDate>
  <CharactersWithSpaces>7587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2019-06-13T11:27:00Z</dcterms:created>
  <dcterms:modified xsi:type="dcterms:W3CDTF">2019-06-13T11:27:00Z</dcterms:modified>
</cp:coreProperties>
</file>