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154" w:rsidRPr="00FB3154" w:rsidRDefault="00FB3154" w:rsidP="00FB31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Informacje o ogłoszeniu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Data publikacji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09-05-2019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Termin składania ofert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31-05-2019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17936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Status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Treść ogłoszenia została zmieniona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Kryterium - cena - 60%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Kryterium - okres gwarancji i rękojmi – 40%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kryterium cena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z najniższą ceną otrzyma 60 punktów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Pozostałe oferty proporcjonalnie mniej według następującego wzoru: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Cn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 = ------- x 100 x 60%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Cb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 – ilość otrzymanych punktów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Cn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cena oferty z najniższą ceną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Cb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cena oferty badanej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kryterium okres gwarancji– maksymalna ilość punktów – 40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Minimalny wymagany okres gwarancji– 24 miesiące od daty odbioru końcowego.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Maksymalny 36 miesięcy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Oferty z okresem gwarancji i rękojmi niższym niż 24 miesiące zostaną odrzucone.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24 miesiące otrzymają 0 pkt.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Oferty z okresem gwarancji i rękojmi 30 m-ce – otrzymają 20 pkt.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36 m-ce – otrzymają 40 pkt.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i sposób składania ofert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1. Miejsce i termin złożenia oferty: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Ofertę należy złożyć w Urzędzie Gminy Dąbrowice, ul. Nowy Rynek 17, 99-352 Dąbrowice (Sekretariat)do dnia 22 maja roku do godz. 1130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2.Oferta musi być złożona w zamkniętej nieprzezroczystej kopercie/opakowaniu.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Kopertę należy opatrzyć nazwą i adresem Wykonawcy oraz zaadresować według poniższego wzoru nazwa i adres wykonawcy z dopiskiem: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Zakup oraz dostawa 24 szt. laptopów z ekranem dotykowym wraz z pakietem biurowym.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Ofertę należy złożyć: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pisemnie, tj. przesłać pocztą na adres zamawiającego lub dostarczyć osobiście do siedziby zamawiającego (w zamkniętej kopercie): Urząd Gminy Dąbrowice, ul. Nowy Rynek 17, 99-352 Dąbrowice (Sekretariat)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Osoba do kontaktu w sprawie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Sylwia Pacholczyk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Nr telefonu osoby upoważnionej do kontaktu w sprawie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24 252 25 83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Skrócony opis przedmiotu zamówienia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Kategoria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proofErr w:type="spellStart"/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Podkategoria</w:t>
      </w:r>
      <w:proofErr w:type="spellEnd"/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ogłoszenia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 IT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realizacji zamówienia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Województwo: łódzkie Powiat: kutnowski Miejscowość: Dąbrowice 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Opis przedmiotu zamówienia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Cel zamówienia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zamówienia jest zakup sprzętu na potrzeby realizacji projektu grantowego pn. „Podniesienie kompetencji cyfrowych mieszkańców województw: kujawsko-pomorskiego i łódzkiego”.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Przedmiot zamówienia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Szczegółowy opis laptopów zawiera Załącznik nr 1 do zapytania.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Kod CPV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30000000-9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 kodu CPV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Maszyny biurowe i liczące, sprzęt i materiały, z wyjątkiem mebli i pakietów oprogramowania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Harmonogram realizacji zamówienia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 do 14 dni od daty zawarcia umowy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Załączniki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proofErr w:type="spellStart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Załacznik</w:t>
        </w:r>
        <w:proofErr w:type="spellEnd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nr 1 zmiany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Informacja o wprowadzeniu zmian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proofErr w:type="spellStart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Załacznik</w:t>
        </w:r>
        <w:proofErr w:type="spellEnd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nr 4- wzór umowy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Załącznik nr 3- Oświadczenie o braku powiązań kapitałowych lub osobowych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proofErr w:type="spellStart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Załacznik</w:t>
        </w:r>
        <w:proofErr w:type="spellEnd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nr 2- Formularz oferty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1- opis przedmiotu </w:t>
        </w:r>
        <w:proofErr w:type="spellStart"/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zamowienia</w:t>
        </w:r>
        <w:proofErr w:type="spellEnd"/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Zapytanie ofertowe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Pytania i wyjaśnienia</w:t>
      </w:r>
    </w:p>
    <w:p w:rsidR="00FB3154" w:rsidRPr="00FB3154" w:rsidRDefault="00FB3154" w:rsidP="00FB31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Pytania do zapytania ofertowego 2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3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Odpowiedzi na zapytania 2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4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Odpowiedzi na pytania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5" w:history="1">
        <w:r w:rsidRPr="00FB31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Pytania do zapytania ofertowego</w:t>
        </w:r>
      </w:hyperlink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Uprawnienia do wykonywania określonej działalności lub czynności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załączyć: aktualny odpis z właściwego rejestru lub z centralnej ewidencji i informacji o działalności gospodarczej, jeżeli odrębne przepisy wymagają wpisu do rejestru, wystawiony nie wcześniej niż 6 miesięcy przed upływem terminu składania ofert.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Wiedza i doświadczenie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Potencjał techniczny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Osoby zdolne do wykonania zamówienia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Sytuacja ekonomiczna i finansowa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Warunki zmiany umowy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dokonania istotnych zmian umowy zawartej w wyniku przeprowadzonego postępowania o udzielenie zamówienia: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Zmiana umowy nie może prowadzić do zmiany charakteru umowy i zostały spełnione łącznie następujące warunki: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konieczność zmiany umowy spowodowana jest okolicznościami, których Zamawiający, działając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należytą starannością, nie mógł przewidzieć,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wartość zmiany nie przekracza 50% wartości zamówienia określonej pierwotnie w umowie,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wykonawcę, któremu zamawiający udzielił zamówienia, ma zastąpić nowy wykonawca: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 podstawie postanowień umownych, o których mowa w lit. a (Zamawiający przewidział możliwość dokonania takiej zmiany w zapytaniu ofertowym oraz określił warunki takiej zmiany, o ile nie prowadzą one do zmiany charakteru umowy),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 wyniku połączenia, podziału, przekształcenia, upadłości, restrukturyzacji lub nabycia dotychczasowego wykonawcy lub jego przedsiębiorstwa, o ile nowy wykonawca spełnia warunki udziału w postępowaniu i nie zachodzą wobec niego podstawy wykluczenia oraz nie pociąga to za sobą innych istotnych zmian umowy,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 wyniku przejęcia przez zamawiającego zobowiązań wykonawcy względem jego podwykonawców,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zmiana nie prowadzi do zmiany charakteru umowy a łączna wartość zmian jest mniejsza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 10% wartości zamówienia określonej pierwotnie w umowie w przypadku zamówień na usługi lub dostawy określonej pierwotnie w umowie.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Lista dokumentów/oświadczeń wymaganych od Wykonawcy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1) wypełniony i podpisany formularz ofertowy (Załącznik nr 2);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oświadczenie Wykonawcy (Załącznik nr 3);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aktualny odpis z właściwego rejestru lub z centralnej ewidencji i informacji o działalności gospodarczej, jeżeli odrębne przepisy wymagają wpisu do rejestru, wystawiony nie wcześniej niż 6 miesięcy przed upływem terminu składania ofert,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karty katalogowe oferowanych produktów;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wynik testu </w:t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Passmark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CPU Mark według wyników ze strony http://www.cpubenchmark.net na dzień nie wcześniej niż 10.03.2019.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Wykonawca ma siedzibę lub miejsce zamieszkania poza terytorium Rzeczypospolitej Polskiej, zamiast dokumentu, o którym mowa w pkt. 3 Wykonawca składa dokumenty, wystawiony w kraju,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którym ma siedzibę lub miejsce zamieszkania potwierdzający, że nie otwarto jego likwidacji ani nie ogłoszono upadłości.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Zamówienia uzupełniające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przewiduje zamówień </w:t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uzupelniających</w:t>
      </w:r>
      <w:proofErr w:type="spellEnd"/>
    </w:p>
    <w:p w:rsidR="00FB3154" w:rsidRPr="00FB3154" w:rsidRDefault="00FB3154" w:rsidP="00FB31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Ocena oferty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Kryteria oceny i opis sposobu przyznawania punktacji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Kryterium - cena - 60%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Kryterium - okres gwarancji i rękojmi – 40%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kryterium cena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z najniższą ceną otrzyma 60 punktów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Pozostałe oferty proporcjonalnie mniej według następującego wzoru: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Cn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 = ------- x 100 x 60%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Cb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 – ilość otrzymanych punktów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Cn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cena oferty z najniższą ceną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Cb</w:t>
      </w:r>
      <w:proofErr w:type="spellEnd"/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cena oferty badanej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kryterium okres gwarancji– maksymalna ilość punktów – 40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Minimalny wymagany okres gwarancji– 24 miesiące od daty odbioru końcowego.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Maksymalny 60 miesięcy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Oferty z okresem gwarancji i rękojmi niższym niż 24 miesiące zostaną odrzucone.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24 miesiące otrzymają 10 pkt.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Oferty z okresem gwarancji i rękojmi 36 m-ce – otrzymają 20 pkt. 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48 m-ce – otrzymają 30 pkt.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60 m-ce – otrzymają 40 pkt.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>Liczba punktów jakie oferta uzyskała w kryterium cena + liczba punktów jakie oferta uzyskała w kryterium okres gwarancji i rękojmi = liczba punktów jakie oferta uzyskała podczas oceny ofert.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Cena oferty - 60 % (1% równa się 1 pkt.)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Kryterium "Cena" będzie rozpatrywane na podstawie ceny ofertowej brutto wpisanej przez Wykonawcę w formularzu oferty. Oferta otrzyma zaokrągloną do dwóch miejsc po przecinku ilość punktów wynikającą z działania wyliczonego na podstawie powyższego wzoru. W tym kryterium można uzyskać maksymalnie 60 punktów. Do badania kryterium Cena Zamawiający uwzględni tylko oferty niepodlegające odrzuceniu i złożone przez wykonawców, którzy nie podlegali wykluczeniu.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Wykluczenia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1. Zakres wykluczenia z zapytania ofertowego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możliwości ubiegania się o udzielenia zamówienia wykluczeni są Wykonawcy powiązani osobowo lub kapitałowo z Zamawiającym, osobami upoważnionymi do zaciągania zobowiązań, oraz osobami wykonującymi w imieniu Zamawiającego czynności związane z przygotowaniem oraz wyborem oferty. W szczególności: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uczestnictwo w spółce jako wspólnik spółki cywilnej lub spółki osobowej;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posiadanie co najmniej 10% udziałów lub akcji;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pełnienie funkcji członka organu nadzorczego lub zarządzającego, prokurenta, pełnomocnika;</w:t>
      </w: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pozostawanie w związku małżeńskim, w stosunku pokrewieństwa lub powinowactwa w linii prostej, pokrewieństwa lub powinowactwa w linii bocznej do drugiego stopnia lub w stosunku przysposobienia, opieki lub kurateli.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Zamawiający - Wnioskodawca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Dąbrowice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Adres</w:t>
      </w:r>
    </w:p>
    <w:p w:rsidR="00FB3154" w:rsidRPr="00FB3154" w:rsidRDefault="00FB3154" w:rsidP="00FB3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ul. Nowy Rynek 17</w:t>
      </w:r>
    </w:p>
    <w:p w:rsidR="00FB3154" w:rsidRPr="00FB3154" w:rsidRDefault="00FB3154" w:rsidP="00FB3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99-352 Dąbrowice</w:t>
      </w:r>
    </w:p>
    <w:p w:rsidR="00FB3154" w:rsidRPr="00FB3154" w:rsidRDefault="00FB3154" w:rsidP="00FB3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łódzkie , kutnowski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telefonu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24 252 25 87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proofErr w:type="spellStart"/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Fax</w:t>
      </w:r>
      <w:proofErr w:type="spellEnd"/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24 252 25 87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NIP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7752406079</w:t>
      </w:r>
    </w:p>
    <w:p w:rsidR="00FB3154" w:rsidRPr="00FB3154" w:rsidRDefault="00FB3154" w:rsidP="00FB31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B315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naboru</w:t>
      </w:r>
    </w:p>
    <w:p w:rsidR="00FB3154" w:rsidRPr="00FB3154" w:rsidRDefault="00FB3154" w:rsidP="00FB3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154">
        <w:rPr>
          <w:rFonts w:ascii="Times New Roman" w:eastAsia="Times New Roman" w:hAnsi="Times New Roman" w:cs="Times New Roman"/>
          <w:sz w:val="24"/>
          <w:szCs w:val="24"/>
          <w:lang w:eastAsia="pl-PL"/>
        </w:rPr>
        <w:t>POPC.03.01.00-IP.01-00-003/17</w:t>
      </w:r>
    </w:p>
    <w:p w:rsidR="00C6277E" w:rsidRDefault="00FB3154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13DF"/>
    <w:multiLevelType w:val="multilevel"/>
    <w:tmpl w:val="04DE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393CEA"/>
    <w:multiLevelType w:val="multilevel"/>
    <w:tmpl w:val="5332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3154"/>
    <w:rsid w:val="00240638"/>
    <w:rsid w:val="007137BA"/>
    <w:rsid w:val="008B1E1B"/>
    <w:rsid w:val="00955C4D"/>
    <w:rsid w:val="00AF5FDC"/>
    <w:rsid w:val="00B4734E"/>
    <w:rsid w:val="00E34309"/>
    <w:rsid w:val="00FB3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paragraph" w:styleId="Nagwek2">
    <w:name w:val="heading 2"/>
    <w:basedOn w:val="Normalny"/>
    <w:link w:val="Nagwek2Znak"/>
    <w:uiPriority w:val="9"/>
    <w:qFormat/>
    <w:rsid w:val="00FB31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B31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B315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B315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B3154"/>
    <w:rPr>
      <w:color w:val="0000FF"/>
      <w:u w:val="single"/>
    </w:rPr>
  </w:style>
  <w:style w:type="paragraph" w:customStyle="1" w:styleId="margin-bottom-zero">
    <w:name w:val="margin-bottom-zero"/>
    <w:basedOn w:val="Normalny"/>
    <w:rsid w:val="00FB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B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4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1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3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4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8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file/download/1240070" TargetMode="External"/><Relationship Id="rId13" Type="http://schemas.openxmlformats.org/officeDocument/2006/relationships/hyperlink" Target="https://bazakonkurencyjnosci.funduszeeuropejskie.gov.pl/file/download/125414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funduszeeuropejskie.gov.pl/file/download/1240071" TargetMode="External"/><Relationship Id="rId12" Type="http://schemas.openxmlformats.org/officeDocument/2006/relationships/hyperlink" Target="https://bazakonkurencyjnosci.funduszeeuropejskie.gov.pl/file/download/125414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bazakonkurencyjnosci.funduszeeuropejskie.gov.pl/file/download/1254108" TargetMode="External"/><Relationship Id="rId11" Type="http://schemas.openxmlformats.org/officeDocument/2006/relationships/hyperlink" Target="https://bazakonkurencyjnosci.funduszeeuropejskie.gov.pl/file/download/1240067" TargetMode="External"/><Relationship Id="rId5" Type="http://schemas.openxmlformats.org/officeDocument/2006/relationships/hyperlink" Target="https://bazakonkurencyjnosci.funduszeeuropejskie.gov.pl/file/download/1254109" TargetMode="External"/><Relationship Id="rId15" Type="http://schemas.openxmlformats.org/officeDocument/2006/relationships/hyperlink" Target="https://bazakonkurencyjnosci.funduszeeuropejskie.gov.pl/file/download/1248131" TargetMode="External"/><Relationship Id="rId10" Type="http://schemas.openxmlformats.org/officeDocument/2006/relationships/hyperlink" Target="https://bazakonkurencyjnosci.funduszeeuropejskie.gov.pl/file/download/124006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/file/download/1240069" TargetMode="External"/><Relationship Id="rId14" Type="http://schemas.openxmlformats.org/officeDocument/2006/relationships/hyperlink" Target="https://bazakonkurencyjnosci.funduszeeuropejskie.gov.pl/file/download/124813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1629</Words>
  <Characters>9774</Characters>
  <Application>Microsoft Office Word</Application>
  <DocSecurity>0</DocSecurity>
  <Lines>81</Lines>
  <Paragraphs>22</Paragraphs>
  <ScaleCrop>false</ScaleCrop>
  <Company/>
  <LinksUpToDate>false</LinksUpToDate>
  <CharactersWithSpaces>11381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2019-05-27T11:50:00Z</dcterms:created>
  <dcterms:modified xsi:type="dcterms:W3CDTF">2019-05-27T11:50:00Z</dcterms:modified>
</cp:coreProperties>
</file>