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3F0" w:rsidRDefault="00B633F0" w:rsidP="00B633F0">
      <w:pPr>
        <w:pStyle w:val="Standard"/>
        <w:spacing w:line="276" w:lineRule="auto"/>
        <w:jc w:val="right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UCHWAŁA Nr </w:t>
      </w:r>
      <w:r w:rsidR="00D6213C">
        <w:rPr>
          <w:rFonts w:ascii="Times New Roman" w:hAnsi="Times New Roman" w:cs="Times New Roman"/>
          <w:b/>
          <w:bCs/>
        </w:rPr>
        <w:t>XXV/138/2020</w:t>
      </w: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RADY GMINY DĄBROWICE</w:t>
      </w:r>
    </w:p>
    <w:p w:rsidR="00B633F0" w:rsidRDefault="00B633F0" w:rsidP="00B633F0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 dnia </w:t>
      </w:r>
      <w:r w:rsidR="00D6213C">
        <w:rPr>
          <w:rFonts w:ascii="Times New Roman" w:hAnsi="Times New Roman" w:cs="Times New Roman"/>
          <w:b/>
          <w:bCs/>
        </w:rPr>
        <w:t>26 listopada 2020 roku</w:t>
      </w:r>
    </w:p>
    <w:p w:rsidR="00B633F0" w:rsidRDefault="00B633F0" w:rsidP="00B633F0">
      <w:pPr>
        <w:pStyle w:val="Standard"/>
        <w:spacing w:after="200" w:line="276" w:lineRule="auto"/>
        <w:jc w:val="center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line="276" w:lineRule="auto"/>
        <w:jc w:val="both"/>
      </w:pPr>
      <w:r>
        <w:rPr>
          <w:rFonts w:ascii="Times New Roman" w:hAnsi="Times New Roman" w:cs="Times New Roman"/>
          <w:b/>
          <w:bCs/>
        </w:rPr>
        <w:t xml:space="preserve">w sprawie </w:t>
      </w:r>
      <w:bookmarkStart w:id="0" w:name="_Hlk529988682"/>
      <w:r>
        <w:rPr>
          <w:rFonts w:ascii="Times New Roman" w:hAnsi="Times New Roman" w:cs="Times New Roman"/>
          <w:b/>
          <w:bCs/>
        </w:rPr>
        <w:t xml:space="preserve">uchwalenia </w:t>
      </w:r>
      <w:r>
        <w:rPr>
          <w:rFonts w:ascii="Times New Roman" w:hAnsi="Times New Roman" w:cs="Times New Roman"/>
          <w:b/>
        </w:rPr>
        <w:t>,,Rocznego programu współpracy Gminy Dąbrowice z organizacjami pozarządowymi i innymi podmiotami prowadzącymi działalność pożytku publicznego na rok 202</w:t>
      </w:r>
      <w:r w:rsidR="00B21CE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".</w:t>
      </w:r>
      <w:bookmarkEnd w:id="0"/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  <w:b/>
          <w:bCs/>
        </w:rPr>
      </w:pPr>
    </w:p>
    <w:p w:rsidR="00B633F0" w:rsidRDefault="00B633F0" w:rsidP="00B633F0">
      <w:pPr>
        <w:pStyle w:val="Standard"/>
        <w:spacing w:after="200" w:line="276" w:lineRule="auto"/>
        <w:jc w:val="both"/>
      </w:pPr>
      <w:r>
        <w:rPr>
          <w:rFonts w:ascii="Times New Roman" w:hAnsi="Times New Roman" w:cs="Times New Roman"/>
        </w:rPr>
        <w:tab/>
        <w:t>Na podstawie art. 7 ust. 1 pkt. 19, art. 18 ust. 2 pkt 15 ustawy z dnia 8 marca 1990 r. o samorządzie gminnym</w:t>
      </w:r>
      <w:r w:rsidR="00D6343C" w:rsidRPr="00D6343C">
        <w:rPr>
          <w:rFonts w:ascii="Times New Roman" w:hAnsi="Times New Roman" w:cs="Times New Roman"/>
        </w:rPr>
        <w:t>(t.j. Dz. U. z 2020 r. poz. 713 z późn. zm.)</w:t>
      </w:r>
      <w:r>
        <w:rPr>
          <w:rFonts w:ascii="Times New Roman" w:hAnsi="Times New Roman" w:cs="Times New Roman"/>
        </w:rPr>
        <w:t xml:space="preserve">oraz art. 5a ust. 1 ustawy z dnia 24 kwietnia 2003 r. o działalności pożytku publicznego i o wolontariacie </w:t>
      </w:r>
      <w:r w:rsidR="00D6343C" w:rsidRPr="00D6343C">
        <w:rPr>
          <w:rFonts w:ascii="Times New Roman" w:hAnsi="Times New Roman" w:cs="Times New Roman"/>
        </w:rPr>
        <w:t>(t.j. Dz. U. z 2020 r. poz. 1057)</w:t>
      </w:r>
      <w:r w:rsidR="00D6343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po konsultacjach z organizacjami pozarządowymi i innymi podmiotami prowadzącymi działalność pożytku publicznego przeprowadzonych w sposób określony w</w:t>
      </w:r>
      <w:bookmarkStart w:id="1" w:name="_Hlk529988461"/>
      <w:r w:rsidR="00D6343C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Uchwale Rady Gminy Dąbrowice Nr II/6/2010 z dnia 14 grudnia 2010 r. w sprawie sposobu konsultacji z organizacjami pozarządowymi i podmiotami wymienionymi w art. 3 ust.3 ustawy o działalności pożytku publicznego i wolontariacie aktów prawa miejscowego w dziedzinach dotyczących działalności statutowej tych organizacji</w:t>
      </w:r>
      <w:bookmarkEnd w:id="1"/>
      <w:r>
        <w:rPr>
          <w:rFonts w:ascii="Times New Roman" w:hAnsi="Times New Roman" w:cs="Times New Roman"/>
        </w:rPr>
        <w:t>, Rada Gminy uchwala co następuje: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Przyjmuje się „Roczny program współpracy Gminy Dąbrowice z organizacjami pozarządowymi i innymi podmiotami prowadzącymi działalność pożytku publicznego na</w:t>
      </w:r>
      <w:r w:rsidR="00404367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rok 202</w:t>
      </w:r>
      <w:r w:rsidR="00D6343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”, stanowiący załącznik do niniejszej uchwały.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2. Wykonanie uchwały powierza się Wójtowi Gminy.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3. Uchwała wchodzi w życie z dniem podjęcia z mocą obowiązującą od 1 stycznia 202</w:t>
      </w:r>
      <w:r w:rsidR="002F1E1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roku.</w:t>
      </w: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9D3147" w:rsidRPr="009D3147" w:rsidRDefault="009D3147" w:rsidP="009D3147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</w:t>
      </w:r>
      <w:r w:rsidR="00D6213C">
        <w:rPr>
          <w:rFonts w:ascii="Times New Roman" w:hAnsi="Times New Roman" w:cs="Times New Roman"/>
        </w:rPr>
        <w:t xml:space="preserve">                  Wiceprzewodnicząca</w:t>
      </w:r>
      <w:r w:rsidRPr="009D3147">
        <w:rPr>
          <w:rFonts w:ascii="Times New Roman" w:hAnsi="Times New Roman" w:cs="Times New Roman"/>
        </w:rPr>
        <w:t xml:space="preserve"> Rady Gminy </w:t>
      </w:r>
      <w:r w:rsidR="00D6213C">
        <w:rPr>
          <w:rFonts w:ascii="Times New Roman" w:hAnsi="Times New Roman" w:cs="Times New Roman"/>
        </w:rPr>
        <w:t>Dąbrowice</w:t>
      </w:r>
    </w:p>
    <w:p w:rsidR="009D3147" w:rsidRPr="009D3147" w:rsidRDefault="009D3147" w:rsidP="009D3147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D6213C">
        <w:rPr>
          <w:rFonts w:ascii="Times New Roman" w:hAnsi="Times New Roman" w:cs="Times New Roman"/>
        </w:rPr>
        <w:t xml:space="preserve">      </w:t>
      </w:r>
      <w:r w:rsidR="00701D5B">
        <w:rPr>
          <w:rFonts w:ascii="Times New Roman" w:hAnsi="Times New Roman" w:cs="Times New Roman"/>
        </w:rPr>
        <w:t>/-/</w:t>
      </w:r>
      <w:r w:rsidR="00D6213C">
        <w:rPr>
          <w:rFonts w:ascii="Times New Roman" w:hAnsi="Times New Roman" w:cs="Times New Roman"/>
        </w:rPr>
        <w:t xml:space="preserve">    Alina Szczepaniak</w:t>
      </w:r>
    </w:p>
    <w:p w:rsidR="00B633F0" w:rsidRPr="009D3147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B633F0" w:rsidRDefault="00B633F0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D6343C" w:rsidRDefault="00D6343C" w:rsidP="00B633F0">
      <w:pPr>
        <w:pStyle w:val="Standard"/>
        <w:spacing w:after="200" w:line="276" w:lineRule="auto"/>
        <w:jc w:val="both"/>
        <w:rPr>
          <w:rFonts w:ascii="Times New Roman" w:hAnsi="Times New Roman" w:cs="Times New Roman"/>
        </w:rPr>
      </w:pPr>
    </w:p>
    <w:p w:rsidR="0091569E" w:rsidRDefault="0091569E" w:rsidP="00410593">
      <w:pPr>
        <w:pStyle w:val="Standard"/>
        <w:spacing w:line="360" w:lineRule="auto"/>
        <w:jc w:val="center"/>
      </w:pPr>
    </w:p>
    <w:p w:rsidR="0091569E" w:rsidRPr="0091569E" w:rsidRDefault="00D6213C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eastAsia="Times New Roman"/>
          <w:lang w:bidi="hi-IN"/>
        </w:rPr>
      </w:pPr>
      <w:r>
        <w:rPr>
          <w:rFonts w:ascii="Times New Roman" w:eastAsia="Times New Roman" w:hAnsi="Times New Roman" w:cs="Times New Roman"/>
          <w:lang w:bidi="hi-IN"/>
        </w:rPr>
        <w:t>Załącznik do Uchwały Nr XXV/138/2020</w:t>
      </w:r>
      <w:r w:rsidR="0091569E" w:rsidRPr="0091569E">
        <w:rPr>
          <w:rFonts w:ascii="Times New Roman" w:eastAsia="Times New Roman" w:hAnsi="Times New Roman" w:cs="Times New Roman"/>
          <w:lang w:bidi="hi-IN"/>
        </w:rPr>
        <w:t xml:space="preserve">      </w:t>
      </w:r>
    </w:p>
    <w:p w:rsidR="0091569E" w:rsidRPr="0091569E" w:rsidRDefault="0091569E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eastAsia="Times New Roman"/>
          <w:lang w:bidi="hi-IN"/>
        </w:rPr>
      </w:pPr>
      <w:r w:rsidRPr="0091569E">
        <w:rPr>
          <w:rFonts w:ascii="Times New Roman" w:eastAsia="Times New Roman" w:hAnsi="Times New Roman" w:cs="Times New Roman"/>
          <w:bCs/>
          <w:lang w:bidi="hi-IN"/>
        </w:rPr>
        <w:tab/>
        <w:t>RADY GMINY DĄBROWICE</w:t>
      </w:r>
    </w:p>
    <w:p w:rsidR="0091569E" w:rsidRPr="0091569E" w:rsidRDefault="00D6213C" w:rsidP="0091569E">
      <w:pPr>
        <w:tabs>
          <w:tab w:val="left" w:pos="4536"/>
        </w:tabs>
        <w:autoSpaceDE/>
        <w:spacing w:after="200" w:line="276" w:lineRule="auto"/>
        <w:jc w:val="right"/>
        <w:textAlignment w:val="auto"/>
        <w:rPr>
          <w:rFonts w:ascii="Times New Roman" w:eastAsia="Times New Roman" w:hAnsi="Times New Roman" w:cs="Times New Roman"/>
          <w:bCs/>
          <w:lang w:bidi="hi-IN"/>
        </w:rPr>
      </w:pPr>
      <w:r>
        <w:rPr>
          <w:rFonts w:ascii="Times New Roman" w:eastAsia="Times New Roman" w:hAnsi="Times New Roman" w:cs="Times New Roman"/>
          <w:bCs/>
          <w:lang w:bidi="hi-IN"/>
        </w:rPr>
        <w:t>z dnia 26 listopada 2020 roku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</w:p>
    <w:p w:rsidR="0091569E" w:rsidRPr="0091569E" w:rsidRDefault="0091569E" w:rsidP="0091569E">
      <w:pPr>
        <w:autoSpaceDE/>
        <w:spacing w:after="200" w:line="360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ROCZNY PROGRAM WSPÓŁPRACY GMINY DĄBROWICE Z ORGANIZACJAMI POZARZADOWYMI I INNYMI PODMIOTAMI PROWADZĄCYMI DZIAŁALNOŚĆ POŻYTKU PUBLICZNEGO NA ROK 2021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§ 1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Cel główny i cele szczegółowe programu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ab/>
        <w:t>Program określa cele, formy i zasady współpracy Gminy Dąbrowice z organizacjami pozarządowymi i innymi podmiotami prowadzącymi działalność w sferze pożytku publicznego na terenie gminy Dąbrowice.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Celem głównym współpracy Gminy Dąbrowice z organizacjami pozarządowymi jest podniesienie efektywności i skuteczności działań tych organizacji, zapewnienie im równych szans w realizacji zadań publicznych, objecie współpracą jak największych obszarów aktywności obywatelskiej oraz poprawa jakości życia mieszkańców gminy.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Cele szczegółowe to: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Umacnianie w świadomości społecznej poczucia odpowiedzialności za swoją wspólnotę lokalną,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Bardziej efektywne zarządzanie społecznościami lokalnymi, dzięki dobremu rozpoznaniu ich potrzeb,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Uzupełnienie działań jednostki samorządowej w zakresie, w jakim nie jest w stanie realizować swoich zadań przez własne struktury,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Odciążenie sektora publicznego w realizacji niektórych zadań,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Zwiększenie udziału mieszkańców w rozwiązywaniu lokalnych problemów,</w:t>
      </w:r>
    </w:p>
    <w:p w:rsidR="0091569E" w:rsidRPr="0091569E" w:rsidRDefault="0091569E" w:rsidP="0091569E">
      <w:pPr>
        <w:widowControl/>
        <w:numPr>
          <w:ilvl w:val="0"/>
          <w:numId w:val="49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Budowanie społeczeństwa obywatelskiego poprzez aktywizację społeczności lokalnej.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lastRenderedPageBreak/>
        <w:t>§ 2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Ilekroć w niniejszym programie jest mowa o: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Ustawie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ustawę z dnia 24 kwietnia 2003 r. o działalności pożytku publicznego i o wolontariacie(t.j.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Programie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roczny program współpracy Gminy Dąbrowice z organizacjami pozarządowymi na 2021 rok,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Organizacjach pozarządowych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organizacje pozarządowe oraz podmioty, o których mowa w art. 3 ust. 3 ustawy z dnia 24 kwietnia 2003 r. o działalności pożytku publicznego i o wolontariacie 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Konkursie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otwarty konkurs ofert, o którym mowa w art. 11 ust. 2 ustawy z dnia 24 kwietnia 2003 r. o działalności pożytku publicznego i o wolontariacie </w:t>
      </w:r>
      <w:r w:rsidRPr="0091569E">
        <w:rPr>
          <w:rFonts w:ascii="Times New Roman" w:eastAsia="Rockwell" w:hAnsi="Times New Roman" w:cs="Times New Roman"/>
          <w:lang w:eastAsia="en-US" w:bidi="ar-SA"/>
        </w:rPr>
        <w:br/>
        <w:t>(t.j. Dz. U. z 2020 r. poz. 1057),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Dotacji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– należy przez to rozumieć dotacje w rozumieniu art. 126 i art. 221 ustawy z dnia 27 sierpnia 2009 r. o finansach publicznych (t.j. Dz. U. z 2019 r. poz. 869 z późn. zm.).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3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Zakres przedmiotowy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Gmina Dąbrowice wraz z organizacjami pozarządowymi współdziałać będzie w zakresie: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Kultury, sztuki, ochrony dóbr kultury i tradycji,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imprez integrujących różne środowiska,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organizowania i wspierania różnych form twórczości artystycznej,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popularyzacji aktywności kulturalnej,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integracji grup społecznych w zakresie kultury,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organizowania przedsięwzięć artystycznych o zasięgu gminnym i ponad gminnym,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wspieranie wydawnictw, fundowania nagród, organizacji imprez kulturalnych                    </w:t>
      </w:r>
      <w:r w:rsidRPr="0091569E">
        <w:rPr>
          <w:rFonts w:ascii="Times New Roman" w:eastAsia="Rockwell" w:hAnsi="Times New Roman" w:cs="Times New Roman"/>
          <w:lang w:eastAsia="en-US" w:bidi="ar-SA"/>
        </w:rPr>
        <w:br/>
        <w:t>i artystycznych promujących walory, dorobek i osiągnięcia gminy Dąbrowice;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Ochrony i promocji zdrowia,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 zapewnienia dostępu do wczesnej diagnostyki, rehabilitacji i edukacji prozdrowotnej,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wdrażanie programów terapeutycznych dla dzieci i młodzieży zagrożonej wykluczeniem społecznym,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realizacji programów socjalnych dla środowisk zagrożonych ubóstwem,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przeciwdziałania alkoholizmowi i innym uzależnieniom oraz wychowania w trzeźwości,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zapewnienia dostępu z zakresu opieki hospicyjno-paliatywnej dla mieszkańców gminy Dąbrowice;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Krajoznawstwa oraz wypoczynku dzieci i młodzieży;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Działań na rzecz integracji europejskiej oraz rozwijania kontaktów i współpracy między społeczeństwami;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Upowszechniania kultury fizycznej i sportu, a w szczególności: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wspierania klubów sportowych i stowarzyszeń prowadzących działalność w dziedzinie sportu,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zawodów, meczów i rozgrywek sportowych,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krzewienie aktywności sportowej na poziomie gminnym i podczas imprez ponadgminnych,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organizacji imprez sportowo – rekreacyjnych o zasięgu gminnym i ponadgminnym,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Pomocy społecznej, w tym pomocy rodzinom i osobom w trudnej sytuacji życiowej oraz wyrównywania szans tych rodzin i osób.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§ 4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Formy współpracy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Współpraca Gminy z organizacjami pozarządowymi może mieć charakter finansowy          i pozafinansowy.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Formy współpracy Gminy Dąbrowice z organizacjami pozarządowymi obejmować będą: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wymianę informacji będącej podstawą prawidłowego diagnozowania problemów i potrzeb mieszkańców Gminy Dąbrowice, na podstawie, której opracowane będą zadania                  i programy celowe,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opiniowanie i konsultowanie opracowań, analiz, programów, projektów aktów prawnych   w dziedzinach stanowiących obszary wzajemnych zainteresowań,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zawieranie porozumień dotyczących realizacji wspólnych zadań i projektów,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zlecanie przez Gminę Dąbrowice do realizacji przez organizacje pozarządowe zadań publicznych na zasadach określonych w ustawie, które mogą mieć formę powierzenia wykonania zadań publicznych wraz z udzielaniem dotacji na finansowanie ich realizacji lub wspierania zadań z udzieleniem dotacji na dofinansowanie ich realizacji,</w:t>
      </w:r>
    </w:p>
    <w:p w:rsidR="0091569E" w:rsidRPr="0091569E" w:rsidRDefault="0091569E" w:rsidP="0091569E">
      <w:pPr>
        <w:widowControl/>
        <w:numPr>
          <w:ilvl w:val="0"/>
          <w:numId w:val="44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wzmocnienie merytoryczne organizacji pozarządowych poprzez organizowanie przez gminę konsultacji, szkoleń, warsztatów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5</w:t>
      </w:r>
    </w:p>
    <w:p w:rsidR="0091569E" w:rsidRPr="0091569E" w:rsidRDefault="0091569E" w:rsidP="0091569E">
      <w:pPr>
        <w:autoSpaceDE/>
        <w:spacing w:after="200" w:line="276" w:lineRule="auto"/>
        <w:jc w:val="center"/>
        <w:textAlignment w:val="auto"/>
        <w:rPr>
          <w:rFonts w:ascii="Times New Roman" w:eastAsia="Times New Roman" w:hAnsi="Times New Roman"/>
          <w:b/>
          <w:lang w:bidi="hi-IN"/>
        </w:rPr>
      </w:pPr>
      <w:r w:rsidRPr="0091569E">
        <w:rPr>
          <w:rFonts w:ascii="Times New Roman" w:eastAsia="Times New Roman" w:hAnsi="Times New Roman"/>
          <w:b/>
          <w:lang w:bidi="hi-IN"/>
        </w:rPr>
        <w:t>Zasady współpracy</w:t>
      </w:r>
    </w:p>
    <w:p w:rsidR="0091569E" w:rsidRPr="0091569E" w:rsidRDefault="0091569E" w:rsidP="0091569E">
      <w:pPr>
        <w:autoSpaceDE/>
        <w:spacing w:after="200" w:line="276" w:lineRule="auto"/>
        <w:jc w:val="both"/>
        <w:textAlignment w:val="auto"/>
        <w:rPr>
          <w:rFonts w:eastAsia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Zasady stosowane przy współpracy z organizacjami pozarządowymi: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suwerenność stron – polegająca na prawie do samodzielnego definiowania                         i rozwiązywania problemów, respektując odrębność i niezależność każdej ze stron,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partnerstwo – polegające na współpracy pomiędzy samorządem i organizacjami pozarządowymi opartej na obopólnej chęci wzajemnych działań na rzecz rozwiązywania lokalnych problemów,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efektywność – polegająca na dążeniu do osiągnięcia jak najlepszych efektów w realizacji zadań publicznych w sposób terminowy, oszczędny i celowy,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jawność - polegająca na udostępnieniu przez strony informacji o kosztach, efektach, celach współpracy, jak również środkach finansowych zaplanowanych na realizacje zadań, a także procedur postępowania przy wyborze realizatorów zadań publicznych,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uczciwa konkurencja – polegająca na działaniu stron zgodnie z obowiązującym prawem i dobrymi obyczajami, nie naruszającymi wzajemnego dobra,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Times New Roman" w:hAnsi="Times New Roman"/>
          <w:lang w:bidi="hi-IN"/>
        </w:rPr>
      </w:pPr>
      <w:r w:rsidRPr="0091569E">
        <w:rPr>
          <w:rFonts w:ascii="Times New Roman" w:eastAsia="Times New Roman" w:hAnsi="Times New Roman"/>
          <w:lang w:bidi="hi-IN"/>
        </w:rPr>
        <w:t>pomocniczość – polegająca na udzieleniu pomocy organizacjom pozarządowym w niezbędnym zakresie, dla zapewnienia wykonywania zadań w sposób profesjonalny i terminowy.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6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Sposób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Zlecenie realizacji zadań publicznych przez organizacje odbywają się przez: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a) powierzenie wykonywania zadań publicznych, wraz z udzieleniem dotacji na finansowanie ich realizacji;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b) wspieranie wykonywania zadań publicznych wraz z udzieleniem dotacji na ich dofinansowanie.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7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Tryb powoływania i zasady działania komisji konkursowych do opiniowania ofert w otwartych konkursach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Zlecenie realizacji zadań następuje w trybie otwartego konkursu, chyba że przepisy odrębne przewidują inny tryb zlecenia.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 celu przeprowadzenia otwartego konkursu ofert wójt powołuje komisje konkursową w składzie od 3 do 5 osób. Komisja obraduje w co najmniej 3 osobowym składzie.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 skład komisji konkursowej wchodzą: 3 przedstawicieli wójta, 2 przedstawicieli organizacji pozarządowych z wyłączeniem osób reprezentujących organizacje oraz inne podmioty biorące udział w konkursie.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Pracą komisji konkursowej kieruje Przewodniczący.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Do zadań komisji konkursowej należy: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ocena ofert pod względem formalnym, merytorycznym, z uwzględnieniem kryteriów        określonych w treści ogłoszenia konkursowego;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wzywanie do uzupełnienia braków formalnych oferty;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przygotowanie propozycji wysokości dotacji;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sporządzenie protokołu, który podpisują wszyscy obecni członkowie komisji konkursowej;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przekazanie protokołu Wójtowi Gminy Dąbrowice.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color w:val="000000"/>
          <w:lang w:eastAsia="en-US" w:bidi="ar-SA"/>
        </w:rPr>
        <w:t>Do członków komisji konkursowej biorących udział w opiniowaniu ofert stosuje się art. 24 ustawy z dnia 14 czerwca 1960 r. – Kodeks postępowania administracyjnego (</w:t>
      </w:r>
      <w:r w:rsidRPr="0091569E">
        <w:rPr>
          <w:rFonts w:ascii="Times New Roman" w:eastAsia="Rockwell" w:hAnsi="Times New Roman" w:cs="Times New Roman"/>
          <w:lang w:eastAsia="en-US" w:bidi="ar-SA"/>
        </w:rPr>
        <w:t>t.j. Dz. U. z 2020 r. poz. 256 z późn. zm.)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Komisja konkursowa może działać bez udziału osób wskazanych przez organizacje pozarządowe lub podmioty wymienione w art. 3 ustawy o działalności pożytku publicznego i o wolontariacie, jeżeli:</w:t>
      </w:r>
    </w:p>
    <w:p w:rsidR="0091569E" w:rsidRPr="0091569E" w:rsidRDefault="0091569E" w:rsidP="0091569E">
      <w:pPr>
        <w:widowControl/>
        <w:numPr>
          <w:ilvl w:val="0"/>
          <w:numId w:val="45"/>
        </w:numPr>
        <w:tabs>
          <w:tab w:val="left" w:pos="1185"/>
        </w:tabs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1)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żadna organizacja nie wskaże osób do składu komisji konkursowej lub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2)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wskazane osoby nie wezmą udziału w pracach komisji konkursowej lub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bCs/>
          <w:lang w:eastAsia="en-US" w:bidi="ar-SA"/>
        </w:rPr>
        <w:t>3)</w:t>
      </w:r>
      <w:r w:rsidRPr="0091569E">
        <w:rPr>
          <w:rFonts w:ascii="Times New Roman" w:eastAsia="Rockwell" w:hAnsi="Times New Roman" w:cs="Times New Roman"/>
          <w:lang w:eastAsia="en-US" w:bidi="ar-SA"/>
        </w:rPr>
        <w:t xml:space="preserve"> wszystkie powołane w skład komisji konkursowej osoby podlegają wykluczeniu na podstawie art. 15 ust. 2d lub art. 15 ust. 2f.</w:t>
      </w:r>
    </w:p>
    <w:p w:rsidR="0091569E" w:rsidRPr="0091569E" w:rsidRDefault="0091569E" w:rsidP="0091569E">
      <w:pPr>
        <w:widowControl/>
        <w:numPr>
          <w:ilvl w:val="0"/>
          <w:numId w:val="46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 xml:space="preserve"> Komisja konkursowa obraduje na posiedzeniach zamkniętych.</w:t>
      </w:r>
    </w:p>
    <w:p w:rsidR="0091569E" w:rsidRPr="0091569E" w:rsidRDefault="0091569E" w:rsidP="0091569E">
      <w:pPr>
        <w:widowControl/>
        <w:numPr>
          <w:ilvl w:val="0"/>
          <w:numId w:val="46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 xml:space="preserve"> W pracach komisji mogą uczestniczyć eksperci posiadający specjalistyczną wiedzę z dziedziny obejmującej zakres zadań publicznych. Osoby takie mogą wydawać opinie i uczestniczyć w pracach komisji z głosem doradczym.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8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Priorytetowe zadania publiczne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Priorytetowe zadania publiczne to: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Kultura, sztuka, ochrona dóbr kultury i tradycji,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Ochrona i promocja zdrowia,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Krajoznawstwo oraz wypoczynek dzieci i młodzieży,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Integracja europejska,</w:t>
      </w:r>
    </w:p>
    <w:p w:rsidR="0091569E" w:rsidRPr="0091569E" w:rsidRDefault="0091569E" w:rsidP="0091569E">
      <w:pPr>
        <w:widowControl/>
        <w:numPr>
          <w:ilvl w:val="0"/>
          <w:numId w:val="47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Upowszechnianie kultury fizycznej i sportu.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9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Okres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Program obowiązuje w okresie od 1 stycznia 2021 roku do 31 grudnia 2021 roku.</w:t>
      </w:r>
    </w:p>
    <w:p w:rsidR="0091569E" w:rsidRPr="0091569E" w:rsidRDefault="0091569E" w:rsidP="0032645E">
      <w:pPr>
        <w:widowControl/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10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Wysokość środków planowanych na realizację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Na realizację programu w roku 2021, na współpracę z organizacjami pozarządowymi, zaplanowano w budżecie Gminy Dąbrowice kwotę 10.000,00 zł (dziesięć tysięcy złotych 00/100).</w:t>
      </w:r>
    </w:p>
    <w:p w:rsidR="0091569E" w:rsidRPr="0091569E" w:rsidRDefault="0091569E" w:rsidP="0091569E">
      <w:pPr>
        <w:jc w:val="both"/>
        <w:rPr>
          <w:rFonts w:ascii="Times New Roman" w:eastAsia="Times New Roman" w:hAnsi="Times New Roman" w:cs="Times New Roman"/>
          <w:lang w:eastAsia="zh-CN" w:bidi="hi-IN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11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Sposób oceny realizacji programu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Miernikami efektywności rocznego programu są:</w:t>
      </w:r>
    </w:p>
    <w:p w:rsidR="0091569E" w:rsidRPr="0091569E" w:rsidRDefault="0091569E" w:rsidP="0091569E">
      <w:pPr>
        <w:widowControl/>
        <w:numPr>
          <w:ilvl w:val="0"/>
          <w:numId w:val="48"/>
        </w:numPr>
        <w:tabs>
          <w:tab w:val="left" w:pos="1830"/>
        </w:tabs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organizacji pozarządowych podejmujących zadania publiczne na rzecz lokalnej społeczności,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osób zaangażowanych w realizacje zadań publicznych (w tym wolontariuszy)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liczba osób, które były adresatami różnych działań publicznych,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wysokość środków finansowych przeznaczonych z budżetu na realizacje tych zadań,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lastRenderedPageBreak/>
        <w:t>łączna wielkość środków finansowych i poza finansowych zaangażowanych przez organizacje pozarządowe na realizacje zadań publicznych na rzecz mieszkańców,</w:t>
      </w:r>
    </w:p>
    <w:p w:rsidR="0091569E" w:rsidRPr="0091569E" w:rsidRDefault="0091569E" w:rsidP="0091569E">
      <w:pPr>
        <w:widowControl/>
        <w:numPr>
          <w:ilvl w:val="0"/>
          <w:numId w:val="48"/>
        </w:numPr>
        <w:autoSpaceDE/>
        <w:spacing w:after="200" w:line="276" w:lineRule="auto"/>
        <w:jc w:val="both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wysokość dofinansowania uzyskanego ze środków Unii Europejskiej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rPr>
          <w:rFonts w:ascii="Times New Roman" w:eastAsia="Rockwell" w:hAnsi="Times New Roman" w:cs="Times New Roman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>Na podstawie mierników zostanie sporządzone sprawozdanie z realizacji programu, w którym będzie zawarta ocena efektywności programu.</w:t>
      </w:r>
    </w:p>
    <w:p w:rsidR="0091569E" w:rsidRPr="0091569E" w:rsidRDefault="0091569E" w:rsidP="0032645E">
      <w:pPr>
        <w:widowControl/>
        <w:autoSpaceDE/>
        <w:spacing w:after="200" w:line="276" w:lineRule="auto"/>
        <w:rPr>
          <w:rFonts w:ascii="Times New Roman" w:eastAsia="Rockwell" w:hAnsi="Times New Roman" w:cs="Times New Roman"/>
          <w:b/>
          <w:lang w:eastAsia="en-US" w:bidi="ar-SA"/>
        </w:rPr>
      </w:pP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§ 12</w:t>
      </w:r>
    </w:p>
    <w:p w:rsidR="0091569E" w:rsidRPr="0091569E" w:rsidRDefault="0091569E" w:rsidP="0032645E">
      <w:pPr>
        <w:widowControl/>
        <w:autoSpaceDE/>
        <w:spacing w:after="200" w:line="276" w:lineRule="auto"/>
        <w:jc w:val="center"/>
        <w:rPr>
          <w:rFonts w:ascii="Times New Roman" w:eastAsia="Rockwell" w:hAnsi="Times New Roman" w:cs="Times New Roman"/>
          <w:b/>
          <w:lang w:eastAsia="en-US" w:bidi="ar-SA"/>
        </w:rPr>
      </w:pPr>
      <w:r w:rsidRPr="0091569E">
        <w:rPr>
          <w:rFonts w:ascii="Times New Roman" w:eastAsia="Rockwell" w:hAnsi="Times New Roman" w:cs="Times New Roman"/>
          <w:b/>
          <w:lang w:eastAsia="en-US" w:bidi="ar-SA"/>
        </w:rPr>
        <w:t>Informacje o sposobie tworzenia programu oraz o przebiegu konsultacji</w:t>
      </w:r>
    </w:p>
    <w:p w:rsidR="0091569E" w:rsidRPr="0091569E" w:rsidRDefault="0091569E" w:rsidP="0091569E">
      <w:pPr>
        <w:widowControl/>
        <w:numPr>
          <w:ilvl w:val="0"/>
          <w:numId w:val="45"/>
        </w:numPr>
        <w:autoSpaceDE/>
        <w:spacing w:after="200" w:line="276" w:lineRule="auto"/>
        <w:jc w:val="both"/>
        <w:rPr>
          <w:rFonts w:ascii="Rockwell" w:eastAsia="Rockwell" w:hAnsi="Rockwell" w:cs="Times New Roman"/>
          <w:sz w:val="22"/>
          <w:szCs w:val="22"/>
          <w:lang w:eastAsia="en-US" w:bidi="ar-SA"/>
        </w:rPr>
      </w:pPr>
      <w:r w:rsidRPr="0091569E">
        <w:rPr>
          <w:rFonts w:ascii="Times New Roman" w:eastAsia="Rockwell" w:hAnsi="Times New Roman" w:cs="Times New Roman"/>
          <w:lang w:eastAsia="en-US" w:bidi="ar-SA"/>
        </w:rPr>
        <w:tab/>
        <w:t xml:space="preserve">Projekt „Rocznego programu współpracy Gminy Dąbrowice z organizacjami pozarządowymi oraz innymi podmiotami prowadzącymi działalność pożytku publicznego na rok 2021” zgodnie z art. 5a ust. 1 ustawy o działalności pożytku publicznego i o wolontariacie (t.j. Dz. U. z 2020 r. poz. 1057) został opublikowany na stronie: </w:t>
      </w:r>
      <w:hyperlink r:id="rId7" w:history="1">
        <w:r w:rsidRPr="0091569E">
          <w:rPr>
            <w:rFonts w:ascii="Times New Roman" w:eastAsia="Rockwell" w:hAnsi="Times New Roman" w:cs="Times New Roman"/>
            <w:lang w:eastAsia="en-US" w:bidi="ar-SA"/>
          </w:rPr>
          <w:t>www.dabrowice.pl</w:t>
        </w:r>
      </w:hyperlink>
      <w:r w:rsidRPr="0091569E">
        <w:rPr>
          <w:rFonts w:ascii="Times New Roman" w:eastAsia="Rockwell" w:hAnsi="Times New Roman" w:cs="Times New Roman"/>
          <w:lang w:eastAsia="en-US" w:bidi="ar-SA"/>
        </w:rPr>
        <w:t>, www.bip.dabrowice.pl, a także na tablicy ogłoszeń Urzędu Gminy w Dąbrowicach w celu przeprowadzenia konsultacji z organizacjami pozarządowymi oraz podmiotami wymienionymi w art. 3 ust. 3 ww. ustawy. Konsultacje przeprowadza się wg zasad określonych w uchwale nr II/6/2010 Rady Gminy Dąbrowice z dnia 14 grudnia 2010 r. w sprawie sposobu konsultacji z organizacjami pozarządowymi i podmiotami wymienionymi w art. 3 ust. 3 ustawy o działalności pożytku publicznego i o wolontariacie aktów prawa miejscowego w dziedzinach dotyczących działalności statutowej tych organizacji.</w:t>
      </w:r>
    </w:p>
    <w:p w:rsidR="0091569E" w:rsidRPr="0091569E" w:rsidRDefault="0091569E" w:rsidP="0091569E">
      <w:pPr>
        <w:autoSpaceDE/>
        <w:spacing w:after="200" w:line="276" w:lineRule="auto"/>
        <w:textAlignment w:val="auto"/>
        <w:rPr>
          <w:rFonts w:eastAsia="Times New Roman"/>
          <w:lang w:bidi="hi-IN"/>
        </w:rPr>
      </w:pPr>
    </w:p>
    <w:p w:rsidR="0091569E" w:rsidRPr="0091569E" w:rsidRDefault="0091569E" w:rsidP="0091569E">
      <w:pPr>
        <w:autoSpaceDE/>
        <w:spacing w:after="200" w:line="276" w:lineRule="auto"/>
        <w:textAlignment w:val="auto"/>
        <w:rPr>
          <w:rFonts w:eastAsia="Times New Roman"/>
          <w:lang w:bidi="hi-IN"/>
        </w:rPr>
      </w:pPr>
    </w:p>
    <w:p w:rsidR="00D6213C" w:rsidRPr="009D3147" w:rsidRDefault="00D6213C" w:rsidP="00D6213C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</w:rPr>
        <w:t xml:space="preserve">                  Wiceprzewodnicząca</w:t>
      </w:r>
      <w:r w:rsidRPr="009D3147">
        <w:rPr>
          <w:rFonts w:ascii="Times New Roman" w:hAnsi="Times New Roman" w:cs="Times New Roman"/>
        </w:rPr>
        <w:t xml:space="preserve"> Rady Gminy </w:t>
      </w:r>
      <w:r>
        <w:rPr>
          <w:rFonts w:ascii="Times New Roman" w:hAnsi="Times New Roman" w:cs="Times New Roman"/>
        </w:rPr>
        <w:t>Dąbrowice</w:t>
      </w:r>
    </w:p>
    <w:p w:rsidR="00D6213C" w:rsidRPr="009D3147" w:rsidRDefault="00D6213C" w:rsidP="00D6213C">
      <w:pPr>
        <w:spacing w:after="120" w:line="360" w:lineRule="auto"/>
        <w:rPr>
          <w:rFonts w:ascii="Times New Roman" w:hAnsi="Times New Roman" w:cs="Times New Roman"/>
        </w:rPr>
      </w:pPr>
      <w:r w:rsidRPr="009D3147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Alina Szczepaniak</w:t>
      </w:r>
    </w:p>
    <w:p w:rsidR="0091569E" w:rsidRDefault="0091569E" w:rsidP="00410593">
      <w:pPr>
        <w:pStyle w:val="Standard"/>
        <w:spacing w:line="360" w:lineRule="auto"/>
        <w:jc w:val="center"/>
      </w:pPr>
    </w:p>
    <w:sectPr w:rsidR="0091569E" w:rsidSect="002C74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760" w:rsidRDefault="00CA0760" w:rsidP="002F1E12">
      <w:r>
        <w:separator/>
      </w:r>
    </w:p>
  </w:endnote>
  <w:endnote w:type="continuationSeparator" w:id="1">
    <w:p w:rsidR="00CA0760" w:rsidRDefault="00CA0760" w:rsidP="002F1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Rockwell">
    <w:altName w:val="Times New Roman"/>
    <w:charset w:val="00"/>
    <w:family w:val="roman"/>
    <w:pitch w:val="variable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760" w:rsidRDefault="00CA0760" w:rsidP="002F1E12">
      <w:r>
        <w:separator/>
      </w:r>
    </w:p>
  </w:footnote>
  <w:footnote w:type="continuationSeparator" w:id="1">
    <w:p w:rsidR="00CA0760" w:rsidRDefault="00CA0760" w:rsidP="002F1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E12" w:rsidRPr="002F1E12" w:rsidRDefault="002F1E12" w:rsidP="002F1E12">
    <w:pPr>
      <w:pStyle w:val="Nagwek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2FF"/>
    <w:multiLevelType w:val="multilevel"/>
    <w:tmpl w:val="5B0AF912"/>
    <w:styleLink w:val="WWNum14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">
    <w:nsid w:val="047D5859"/>
    <w:multiLevelType w:val="multilevel"/>
    <w:tmpl w:val="44D4E94E"/>
    <w:styleLink w:val="WWNum10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2">
    <w:nsid w:val="1DCE11A9"/>
    <w:multiLevelType w:val="multilevel"/>
    <w:tmpl w:val="7F8E01A6"/>
    <w:styleLink w:val="WWNum6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3">
    <w:nsid w:val="20FF0C7F"/>
    <w:multiLevelType w:val="multilevel"/>
    <w:tmpl w:val="4F0025F4"/>
    <w:styleLink w:val="WWNum3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4">
    <w:nsid w:val="21405E73"/>
    <w:multiLevelType w:val="multilevel"/>
    <w:tmpl w:val="73A02F46"/>
    <w:styleLink w:val="WWNum2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5">
    <w:nsid w:val="22861D75"/>
    <w:multiLevelType w:val="multilevel"/>
    <w:tmpl w:val="A1525498"/>
    <w:styleLink w:val="WWNum8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6">
    <w:nsid w:val="2BF4714B"/>
    <w:multiLevelType w:val="multilevel"/>
    <w:tmpl w:val="50A8B15E"/>
    <w:styleLink w:val="WWNum12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7">
    <w:nsid w:val="31456BEE"/>
    <w:multiLevelType w:val="multilevel"/>
    <w:tmpl w:val="B3ECE4D8"/>
    <w:styleLink w:val="WWNum10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8">
    <w:nsid w:val="32814C8A"/>
    <w:multiLevelType w:val="multilevel"/>
    <w:tmpl w:val="397CA3BC"/>
    <w:styleLink w:val="WWNum1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9">
    <w:nsid w:val="3B0D1C5F"/>
    <w:multiLevelType w:val="multilevel"/>
    <w:tmpl w:val="1E1469A4"/>
    <w:styleLink w:val="WWNum5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0">
    <w:nsid w:val="45F510C5"/>
    <w:multiLevelType w:val="multilevel"/>
    <w:tmpl w:val="0C02F7F0"/>
    <w:styleLink w:val="WWNum4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1">
    <w:nsid w:val="478E4904"/>
    <w:multiLevelType w:val="multilevel"/>
    <w:tmpl w:val="D9C277BC"/>
    <w:styleLink w:val="WWNum12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2">
    <w:nsid w:val="4A363213"/>
    <w:multiLevelType w:val="multilevel"/>
    <w:tmpl w:val="A0AA4708"/>
    <w:styleLink w:val="WWNum14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3">
    <w:nsid w:val="4FBA55AB"/>
    <w:multiLevelType w:val="multilevel"/>
    <w:tmpl w:val="86EE008C"/>
    <w:styleLink w:val="WWNum7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4">
    <w:nsid w:val="5C480ACF"/>
    <w:multiLevelType w:val="multilevel"/>
    <w:tmpl w:val="BF5A59D8"/>
    <w:styleLink w:val="WWNum91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5">
    <w:nsid w:val="5E02433F"/>
    <w:multiLevelType w:val="multilevel"/>
    <w:tmpl w:val="16C4A60A"/>
    <w:styleLink w:val="WWNum9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6">
    <w:nsid w:val="60C247F3"/>
    <w:multiLevelType w:val="multilevel"/>
    <w:tmpl w:val="FDAEB198"/>
    <w:lvl w:ilvl="0">
      <w:numFmt w:val="bullet"/>
      <w:lvlText w:val=""/>
      <w:lvlJc w:val="left"/>
      <w:rPr>
        <w:rFonts w:ascii="Symbol" w:hAnsi="Symbol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7">
    <w:nsid w:val="6CED1F92"/>
    <w:multiLevelType w:val="multilevel"/>
    <w:tmpl w:val="DC042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6D2A344F"/>
    <w:multiLevelType w:val="multilevel"/>
    <w:tmpl w:val="06DA52BA"/>
    <w:styleLink w:val="WWNum13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19">
    <w:nsid w:val="6D871E2A"/>
    <w:multiLevelType w:val="multilevel"/>
    <w:tmpl w:val="DA3CE3F8"/>
    <w:styleLink w:val="WWNum2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abstractNum w:abstractNumId="20">
    <w:nsid w:val="73BD6A93"/>
    <w:multiLevelType w:val="multilevel"/>
    <w:tmpl w:val="CEEE1E08"/>
    <w:styleLink w:val="WWNum11"/>
    <w:lvl w:ilvl="0">
      <w:start w:val="1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  <w:b/>
        <w:bCs/>
      </w:rPr>
    </w:lvl>
    <w:lvl w:ilvl="2">
      <w:start w:val="1"/>
      <w:numFmt w:val="lowerRoman"/>
      <w:lvlText w:val="%1.%2.%3."/>
      <w:lvlJc w:val="right"/>
      <w:rPr>
        <w:rFonts w:cs="Times New Roman"/>
        <w:b/>
        <w:bCs/>
      </w:rPr>
    </w:lvl>
    <w:lvl w:ilvl="3">
      <w:start w:val="1"/>
      <w:numFmt w:val="decimal"/>
      <w:lvlText w:val="%1.%2.%3.%4."/>
      <w:lvlJc w:val="left"/>
      <w:rPr>
        <w:rFonts w:cs="Times New Roman"/>
        <w:b/>
        <w:bCs/>
      </w:rPr>
    </w:lvl>
    <w:lvl w:ilvl="4">
      <w:start w:val="1"/>
      <w:numFmt w:val="lowerLetter"/>
      <w:lvlText w:val="%1.%2.%3.%4.%5."/>
      <w:lvlJc w:val="left"/>
      <w:rPr>
        <w:rFonts w:cs="Times New Roman"/>
        <w:b/>
        <w:bCs/>
      </w:rPr>
    </w:lvl>
    <w:lvl w:ilvl="5">
      <w:start w:val="1"/>
      <w:numFmt w:val="lowerRoman"/>
      <w:lvlText w:val="%1.%2.%3.%4.%5.%6."/>
      <w:lvlJc w:val="right"/>
      <w:rPr>
        <w:rFonts w:cs="Times New Roman"/>
        <w:b/>
        <w:bCs/>
      </w:rPr>
    </w:lvl>
    <w:lvl w:ilvl="6">
      <w:start w:val="1"/>
      <w:numFmt w:val="decimal"/>
      <w:lvlText w:val="%1.%2.%3.%4.%5.%6.%7."/>
      <w:lvlJc w:val="left"/>
      <w:rPr>
        <w:rFonts w:cs="Times New Roman"/>
        <w:b/>
        <w:bCs/>
      </w:rPr>
    </w:lvl>
    <w:lvl w:ilvl="7">
      <w:start w:val="1"/>
      <w:numFmt w:val="lowerLetter"/>
      <w:lvlText w:val="%1.%2.%3.%4.%5.%6.%7.%8."/>
      <w:lvlJc w:val="left"/>
      <w:rPr>
        <w:rFonts w:cs="Times New Roman"/>
        <w:b/>
        <w:bCs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  <w:bCs/>
      </w:rPr>
    </w:lvl>
  </w:abstractNum>
  <w:num w:numId="1">
    <w:abstractNumId w:val="8"/>
  </w:num>
  <w:num w:numId="2">
    <w:abstractNumId w:val="19"/>
  </w:num>
  <w:num w:numId="3">
    <w:abstractNumId w:val="3"/>
  </w:num>
  <w:num w:numId="4">
    <w:abstractNumId w:val="10"/>
  </w:num>
  <w:num w:numId="5">
    <w:abstractNumId w:val="9"/>
  </w:num>
  <w:num w:numId="6">
    <w:abstractNumId w:val="2"/>
  </w:num>
  <w:num w:numId="7">
    <w:abstractNumId w:val="13"/>
  </w:num>
  <w:num w:numId="8">
    <w:abstractNumId w:val="5"/>
  </w:num>
  <w:num w:numId="9">
    <w:abstractNumId w:val="15"/>
  </w:num>
  <w:num w:numId="10">
    <w:abstractNumId w:val="7"/>
  </w:num>
  <w:num w:numId="11">
    <w:abstractNumId w:val="20"/>
  </w:num>
  <w:num w:numId="12">
    <w:abstractNumId w:val="11"/>
  </w:num>
  <w:num w:numId="13">
    <w:abstractNumId w:val="18"/>
  </w:num>
  <w:num w:numId="14">
    <w:abstractNumId w:val="0"/>
  </w:num>
  <w:num w:numId="15">
    <w:abstractNumId w:val="8"/>
    <w:lvlOverride w:ilvl="0">
      <w:startOverride w:val="1"/>
    </w:lvlOverride>
  </w:num>
  <w:num w:numId="16">
    <w:abstractNumId w:val="19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13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20"/>
    <w:lvlOverride w:ilvl="0">
      <w:startOverride w:val="1"/>
    </w:lvlOverride>
  </w:num>
  <w:num w:numId="26">
    <w:abstractNumId w:val="11"/>
    <w:lvlOverride w:ilvl="0">
      <w:startOverride w:val="1"/>
    </w:lvlOverride>
  </w:num>
  <w:num w:numId="27">
    <w:abstractNumId w:val="18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9"/>
    <w:lvlOverride w:ilvl="0">
      <w:startOverride w:val="1"/>
    </w:lvlOverride>
  </w:num>
  <w:num w:numId="30">
    <w:abstractNumId w:val="17"/>
  </w:num>
  <w:num w:numId="31">
    <w:abstractNumId w:val="17"/>
    <w:lvlOverride w:ilvl="0">
      <w:startOverride w:val="1"/>
    </w:lvlOverride>
  </w:num>
  <w:num w:numId="32">
    <w:abstractNumId w:val="2"/>
    <w:lvlOverride w:ilvl="0">
      <w:startOverride w:val="1"/>
    </w:lvlOverride>
  </w:num>
  <w:num w:numId="33">
    <w:abstractNumId w:val="20"/>
    <w:lvlOverride w:ilvl="0">
      <w:startOverride w:val="1"/>
    </w:lvlOverride>
  </w:num>
  <w:num w:numId="34">
    <w:abstractNumId w:val="15"/>
    <w:lvlOverride w:ilvl="0">
      <w:startOverride w:val="1"/>
    </w:lvlOverride>
  </w:num>
  <w:num w:numId="35">
    <w:abstractNumId w:val="20"/>
    <w:lvlOverride w:ilvl="0">
      <w:startOverride w:val="1"/>
    </w:lvlOverride>
  </w:num>
  <w:num w:numId="36">
    <w:abstractNumId w:val="17"/>
    <w:lvlOverride w:ilvl="0">
      <w:startOverride w:val="1"/>
    </w:lvlOverride>
  </w:num>
  <w:num w:numId="37">
    <w:abstractNumId w:val="7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5"/>
    <w:lvlOverride w:ilvl="0">
      <w:startOverride w:val="1"/>
    </w:lvlOverride>
  </w:num>
  <w:num w:numId="40">
    <w:abstractNumId w:val="2"/>
    <w:lvlOverride w:ilvl="0">
      <w:startOverride w:val="1"/>
    </w:lvlOverride>
  </w:num>
  <w:num w:numId="41">
    <w:abstractNumId w:val="2"/>
    <w:lvlOverride w:ilvl="0">
      <w:startOverride w:val="1"/>
    </w:lvlOverride>
  </w:num>
  <w:num w:numId="42">
    <w:abstractNumId w:val="15"/>
    <w:lvlOverride w:ilvl="0">
      <w:startOverride w:val="1"/>
    </w:lvlOverride>
  </w:num>
  <w:num w:numId="43">
    <w:abstractNumId w:val="17"/>
    <w:lvlOverride w:ilvl="0">
      <w:startOverride w:val="1"/>
    </w:lvlOverride>
  </w:num>
  <w:num w:numId="44">
    <w:abstractNumId w:val="4"/>
  </w:num>
  <w:num w:numId="45">
    <w:abstractNumId w:val="14"/>
  </w:num>
  <w:num w:numId="46">
    <w:abstractNumId w:val="1"/>
  </w:num>
  <w:num w:numId="47">
    <w:abstractNumId w:val="6"/>
  </w:num>
  <w:num w:numId="48">
    <w:abstractNumId w:val="12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33F0"/>
    <w:rsid w:val="002727E6"/>
    <w:rsid w:val="002C7494"/>
    <w:rsid w:val="002D1A0F"/>
    <w:rsid w:val="002F1E12"/>
    <w:rsid w:val="0032645E"/>
    <w:rsid w:val="00404367"/>
    <w:rsid w:val="00404F9B"/>
    <w:rsid w:val="00410593"/>
    <w:rsid w:val="004852E8"/>
    <w:rsid w:val="004A5095"/>
    <w:rsid w:val="004E2C74"/>
    <w:rsid w:val="00526E96"/>
    <w:rsid w:val="00582B6A"/>
    <w:rsid w:val="00602A11"/>
    <w:rsid w:val="006309B3"/>
    <w:rsid w:val="00701D5B"/>
    <w:rsid w:val="0091569E"/>
    <w:rsid w:val="009D3147"/>
    <w:rsid w:val="00B21CEC"/>
    <w:rsid w:val="00B633F0"/>
    <w:rsid w:val="00C45D6C"/>
    <w:rsid w:val="00C80828"/>
    <w:rsid w:val="00C925DD"/>
    <w:rsid w:val="00CA0760"/>
    <w:rsid w:val="00D6213C"/>
    <w:rsid w:val="00D6343C"/>
    <w:rsid w:val="00D8687F"/>
    <w:rsid w:val="00DF1CF8"/>
    <w:rsid w:val="00E23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3F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33F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pl-PL" w:bidi="pl-PL"/>
    </w:rPr>
  </w:style>
  <w:style w:type="paragraph" w:styleId="Akapitzlist">
    <w:name w:val="List Paragraph"/>
    <w:basedOn w:val="Standard"/>
    <w:rsid w:val="00B633F0"/>
    <w:pPr>
      <w:widowControl/>
      <w:autoSpaceDE/>
      <w:spacing w:after="200" w:line="276" w:lineRule="auto"/>
      <w:ind w:left="720"/>
    </w:pPr>
    <w:rPr>
      <w:rFonts w:ascii="Rockwell" w:eastAsia="Rockwell" w:hAnsi="Rockwell" w:cs="Times New Roman"/>
      <w:sz w:val="22"/>
      <w:szCs w:val="22"/>
      <w:lang w:eastAsia="en-US" w:bidi="ar-SA"/>
    </w:rPr>
  </w:style>
  <w:style w:type="numbering" w:customStyle="1" w:styleId="WWNum1">
    <w:name w:val="WWNum1"/>
    <w:basedOn w:val="Bezlisty"/>
    <w:rsid w:val="00B633F0"/>
    <w:pPr>
      <w:numPr>
        <w:numId w:val="1"/>
      </w:numPr>
    </w:pPr>
  </w:style>
  <w:style w:type="numbering" w:customStyle="1" w:styleId="WWNum2">
    <w:name w:val="WWNum2"/>
    <w:basedOn w:val="Bezlisty"/>
    <w:rsid w:val="00B633F0"/>
    <w:pPr>
      <w:numPr>
        <w:numId w:val="2"/>
      </w:numPr>
    </w:pPr>
  </w:style>
  <w:style w:type="numbering" w:customStyle="1" w:styleId="WWNum3">
    <w:name w:val="WWNum3"/>
    <w:basedOn w:val="Bezlisty"/>
    <w:rsid w:val="00B633F0"/>
    <w:pPr>
      <w:numPr>
        <w:numId w:val="3"/>
      </w:numPr>
    </w:pPr>
  </w:style>
  <w:style w:type="numbering" w:customStyle="1" w:styleId="WWNum4">
    <w:name w:val="WWNum4"/>
    <w:basedOn w:val="Bezlisty"/>
    <w:rsid w:val="00B633F0"/>
    <w:pPr>
      <w:numPr>
        <w:numId w:val="4"/>
      </w:numPr>
    </w:pPr>
  </w:style>
  <w:style w:type="numbering" w:customStyle="1" w:styleId="WWNum5">
    <w:name w:val="WWNum5"/>
    <w:basedOn w:val="Bezlisty"/>
    <w:rsid w:val="00B633F0"/>
    <w:pPr>
      <w:numPr>
        <w:numId w:val="5"/>
      </w:numPr>
    </w:pPr>
  </w:style>
  <w:style w:type="numbering" w:customStyle="1" w:styleId="WWNum6">
    <w:name w:val="WWNum6"/>
    <w:basedOn w:val="Bezlisty"/>
    <w:rsid w:val="00B633F0"/>
    <w:pPr>
      <w:numPr>
        <w:numId w:val="6"/>
      </w:numPr>
    </w:pPr>
  </w:style>
  <w:style w:type="numbering" w:customStyle="1" w:styleId="WWNum7">
    <w:name w:val="WWNum7"/>
    <w:basedOn w:val="Bezlisty"/>
    <w:rsid w:val="00B633F0"/>
    <w:pPr>
      <w:numPr>
        <w:numId w:val="7"/>
      </w:numPr>
    </w:pPr>
  </w:style>
  <w:style w:type="numbering" w:customStyle="1" w:styleId="WWNum8">
    <w:name w:val="WWNum8"/>
    <w:basedOn w:val="Bezlisty"/>
    <w:rsid w:val="00B633F0"/>
    <w:pPr>
      <w:numPr>
        <w:numId w:val="8"/>
      </w:numPr>
    </w:pPr>
  </w:style>
  <w:style w:type="numbering" w:customStyle="1" w:styleId="WWNum9">
    <w:name w:val="WWNum9"/>
    <w:basedOn w:val="Bezlisty"/>
    <w:rsid w:val="00B633F0"/>
    <w:pPr>
      <w:numPr>
        <w:numId w:val="9"/>
      </w:numPr>
    </w:pPr>
  </w:style>
  <w:style w:type="numbering" w:customStyle="1" w:styleId="WWNum10">
    <w:name w:val="WWNum10"/>
    <w:basedOn w:val="Bezlisty"/>
    <w:rsid w:val="00B633F0"/>
    <w:pPr>
      <w:numPr>
        <w:numId w:val="10"/>
      </w:numPr>
    </w:pPr>
  </w:style>
  <w:style w:type="numbering" w:customStyle="1" w:styleId="WWNum11">
    <w:name w:val="WWNum11"/>
    <w:basedOn w:val="Bezlisty"/>
    <w:rsid w:val="00B633F0"/>
    <w:pPr>
      <w:numPr>
        <w:numId w:val="11"/>
      </w:numPr>
    </w:pPr>
  </w:style>
  <w:style w:type="numbering" w:customStyle="1" w:styleId="WWNum12">
    <w:name w:val="WWNum12"/>
    <w:basedOn w:val="Bezlisty"/>
    <w:rsid w:val="00B633F0"/>
    <w:pPr>
      <w:numPr>
        <w:numId w:val="12"/>
      </w:numPr>
    </w:pPr>
  </w:style>
  <w:style w:type="numbering" w:customStyle="1" w:styleId="WWNum13">
    <w:name w:val="WWNum13"/>
    <w:basedOn w:val="Bezlisty"/>
    <w:rsid w:val="00B633F0"/>
    <w:pPr>
      <w:numPr>
        <w:numId w:val="13"/>
      </w:numPr>
    </w:pPr>
  </w:style>
  <w:style w:type="numbering" w:customStyle="1" w:styleId="WWNum14">
    <w:name w:val="WWNum14"/>
    <w:basedOn w:val="Bezlisty"/>
    <w:rsid w:val="00B633F0"/>
    <w:pPr>
      <w:numPr>
        <w:numId w:val="1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33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3F0"/>
    <w:rPr>
      <w:rFonts w:ascii="Segoe UI" w:eastAsia="Calibri" w:hAnsi="Segoe UI" w:cs="Segoe UI"/>
      <w:kern w:val="3"/>
      <w:sz w:val="18"/>
      <w:szCs w:val="18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F1E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1E12"/>
    <w:rPr>
      <w:rFonts w:ascii="Calibri" w:eastAsia="Calibri" w:hAnsi="Calibri" w:cs="Calibri"/>
      <w:kern w:val="3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F1E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E12"/>
    <w:rPr>
      <w:rFonts w:ascii="Calibri" w:eastAsia="Calibri" w:hAnsi="Calibri" w:cs="Calibri"/>
      <w:kern w:val="3"/>
      <w:sz w:val="24"/>
      <w:szCs w:val="24"/>
      <w:lang w:eastAsia="pl-PL" w:bidi="pl-PL"/>
    </w:rPr>
  </w:style>
  <w:style w:type="numbering" w:customStyle="1" w:styleId="WWNum21">
    <w:name w:val="WWNum21"/>
    <w:basedOn w:val="Bezlisty"/>
    <w:rsid w:val="0091569E"/>
    <w:pPr>
      <w:numPr>
        <w:numId w:val="44"/>
      </w:numPr>
    </w:pPr>
  </w:style>
  <w:style w:type="numbering" w:customStyle="1" w:styleId="WWNum91">
    <w:name w:val="WWNum91"/>
    <w:basedOn w:val="Bezlisty"/>
    <w:rsid w:val="0091569E"/>
    <w:pPr>
      <w:numPr>
        <w:numId w:val="45"/>
      </w:numPr>
    </w:pPr>
  </w:style>
  <w:style w:type="numbering" w:customStyle="1" w:styleId="WWNum101">
    <w:name w:val="WWNum101"/>
    <w:basedOn w:val="Bezlisty"/>
    <w:rsid w:val="0091569E"/>
    <w:pPr>
      <w:numPr>
        <w:numId w:val="46"/>
      </w:numPr>
    </w:pPr>
  </w:style>
  <w:style w:type="numbering" w:customStyle="1" w:styleId="WWNum121">
    <w:name w:val="WWNum121"/>
    <w:basedOn w:val="Bezlisty"/>
    <w:rsid w:val="0091569E"/>
    <w:pPr>
      <w:numPr>
        <w:numId w:val="47"/>
      </w:numPr>
    </w:pPr>
  </w:style>
  <w:style w:type="numbering" w:customStyle="1" w:styleId="WWNum141">
    <w:name w:val="WWNum141"/>
    <w:basedOn w:val="Bezlisty"/>
    <w:rsid w:val="0091569E"/>
    <w:pPr>
      <w:numPr>
        <w:numId w:val="4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1832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Szulczewska_M</cp:lastModifiedBy>
  <cp:revision>6</cp:revision>
  <cp:lastPrinted>2020-11-27T09:45:00Z</cp:lastPrinted>
  <dcterms:created xsi:type="dcterms:W3CDTF">2020-11-19T08:49:00Z</dcterms:created>
  <dcterms:modified xsi:type="dcterms:W3CDTF">2020-11-27T14:01:00Z</dcterms:modified>
</cp:coreProperties>
</file>