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D49" w:rsidRPr="002B6D49" w:rsidRDefault="002B6D49" w:rsidP="002B6D49">
      <w:pPr>
        <w:spacing w:after="24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Ogłoszenie nr 574764-N-2020 z dnia 2020-08-14 r. </w:t>
      </w:r>
    </w:p>
    <w:p w:rsidR="002B6D49" w:rsidRPr="002B6D49" w:rsidRDefault="002B6D49" w:rsidP="002B6D49">
      <w:pPr>
        <w:spacing w:after="0" w:line="240" w:lineRule="auto"/>
        <w:jc w:val="center"/>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Gmina Dąbrowice: Udzielenie kredytu długoterminowego w wysokości 547.412,90 PLN</w:t>
      </w:r>
      <w:r w:rsidRPr="002B6D49">
        <w:rPr>
          <w:rFonts w:ascii="Times New Roman" w:eastAsia="Times New Roman" w:hAnsi="Times New Roman" w:cs="Times New Roman"/>
          <w:sz w:val="24"/>
          <w:szCs w:val="24"/>
          <w:lang w:eastAsia="pl-PL"/>
        </w:rPr>
        <w:br/>
        <w:t xml:space="preserve">OGŁOSZENIE O ZAMÓWIENIU - Usługi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Zamieszczanie ogłoszenia:</w:t>
      </w:r>
      <w:r w:rsidRPr="002B6D49">
        <w:rPr>
          <w:rFonts w:ascii="Times New Roman" w:eastAsia="Times New Roman" w:hAnsi="Times New Roman" w:cs="Times New Roman"/>
          <w:sz w:val="24"/>
          <w:szCs w:val="24"/>
          <w:lang w:eastAsia="pl-PL"/>
        </w:rPr>
        <w:t xml:space="preserve"> Zamieszczanie nieobowiązkowe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Ogłoszenie dotyczy:</w:t>
      </w:r>
      <w:r w:rsidRPr="002B6D49">
        <w:rPr>
          <w:rFonts w:ascii="Times New Roman" w:eastAsia="Times New Roman" w:hAnsi="Times New Roman" w:cs="Times New Roman"/>
          <w:sz w:val="24"/>
          <w:szCs w:val="24"/>
          <w:lang w:eastAsia="pl-PL"/>
        </w:rPr>
        <w:t xml:space="preserve"> Zamówienia publicznego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Nazwa projektu lub programu</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B6D49">
        <w:rPr>
          <w:rFonts w:ascii="Times New Roman" w:eastAsia="Times New Roman" w:hAnsi="Times New Roman" w:cs="Times New Roman"/>
          <w:sz w:val="24"/>
          <w:szCs w:val="24"/>
          <w:lang w:eastAsia="pl-PL"/>
        </w:rPr>
        <w:t>Pzp</w:t>
      </w:r>
      <w:proofErr w:type="spellEnd"/>
      <w:r w:rsidRPr="002B6D4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u w:val="single"/>
          <w:lang w:eastAsia="pl-PL"/>
        </w:rPr>
        <w:t>SEKCJA I: ZAMAWIAJĄCY</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Postępowanie przeprowadza centralny zamawiający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Informacje na temat podmiotu któremu zamawiający powierzył/powierzyli prowadzenie postępowania:</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Postępowanie jest przeprowadzane wspólnie przez zamawiających</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Informacje dodatkowe:</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 1) NAZWA I ADRES: </w:t>
      </w:r>
      <w:r w:rsidRPr="002B6D49">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2B6D49">
        <w:rPr>
          <w:rFonts w:ascii="Times New Roman" w:eastAsia="Times New Roman" w:hAnsi="Times New Roman" w:cs="Times New Roman"/>
          <w:sz w:val="24"/>
          <w:szCs w:val="24"/>
          <w:lang w:eastAsia="pl-PL"/>
        </w:rPr>
        <w:br/>
        <w:t xml:space="preserve">Adres strony internetowej (URL): http://dabrowice-bip2.alfatv.pl </w:t>
      </w:r>
      <w:r w:rsidRPr="002B6D49">
        <w:rPr>
          <w:rFonts w:ascii="Times New Roman" w:eastAsia="Times New Roman" w:hAnsi="Times New Roman" w:cs="Times New Roman"/>
          <w:sz w:val="24"/>
          <w:szCs w:val="24"/>
          <w:lang w:eastAsia="pl-PL"/>
        </w:rPr>
        <w:br/>
        <w:t xml:space="preserve">Adres profilu nabywcy: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http://dabrowice-bip2.alfatv.pl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 2) RODZAJ ZAMAWIAJĄCEGO: </w:t>
      </w:r>
      <w:r w:rsidRPr="002B6D49">
        <w:rPr>
          <w:rFonts w:ascii="Times New Roman" w:eastAsia="Times New Roman" w:hAnsi="Times New Roman" w:cs="Times New Roman"/>
          <w:sz w:val="24"/>
          <w:szCs w:val="24"/>
          <w:lang w:eastAsia="pl-PL"/>
        </w:rPr>
        <w:t xml:space="preserve">Administracja samorządowa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I.3) WSPÓLNE UDZIELANIE ZAMÓWIENIA </w:t>
      </w:r>
      <w:r w:rsidRPr="002B6D49">
        <w:rPr>
          <w:rFonts w:ascii="Times New Roman" w:eastAsia="Times New Roman" w:hAnsi="Times New Roman" w:cs="Times New Roman"/>
          <w:b/>
          <w:bCs/>
          <w:i/>
          <w:iCs/>
          <w:sz w:val="24"/>
          <w:szCs w:val="24"/>
          <w:lang w:eastAsia="pl-PL"/>
        </w:rPr>
        <w:t>(jeżeli dotyczy)</w:t>
      </w:r>
      <w:r w:rsidRPr="002B6D49">
        <w:rPr>
          <w:rFonts w:ascii="Times New Roman" w:eastAsia="Times New Roman" w:hAnsi="Times New Roman" w:cs="Times New Roman"/>
          <w:b/>
          <w:bCs/>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I.4) KOMUNIKACJA: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Tak </w:t>
      </w:r>
      <w:r w:rsidRPr="002B6D49">
        <w:rPr>
          <w:rFonts w:ascii="Times New Roman" w:eastAsia="Times New Roman" w:hAnsi="Times New Roman" w:cs="Times New Roman"/>
          <w:sz w:val="24"/>
          <w:szCs w:val="24"/>
          <w:lang w:eastAsia="pl-PL"/>
        </w:rPr>
        <w:br/>
        <w:t xml:space="preserve">http://dabrowice-bip2.alfatv.pl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Tak </w:t>
      </w:r>
      <w:r w:rsidRPr="002B6D49">
        <w:rPr>
          <w:rFonts w:ascii="Times New Roman" w:eastAsia="Times New Roman" w:hAnsi="Times New Roman" w:cs="Times New Roman"/>
          <w:sz w:val="24"/>
          <w:szCs w:val="24"/>
          <w:lang w:eastAsia="pl-PL"/>
        </w:rPr>
        <w:br/>
        <w:t xml:space="preserve">http://dabrowice-bip2.alfatv.pl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Oferty lub wnioski o dopuszczenie do udziału w postępowaniu należy przesyłać:</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Elektronicznie</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adres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Nie </w:t>
      </w:r>
      <w:r w:rsidRPr="002B6D49">
        <w:rPr>
          <w:rFonts w:ascii="Times New Roman" w:eastAsia="Times New Roman" w:hAnsi="Times New Roman" w:cs="Times New Roman"/>
          <w:sz w:val="24"/>
          <w:szCs w:val="24"/>
          <w:lang w:eastAsia="pl-PL"/>
        </w:rPr>
        <w:br/>
        <w:t xml:space="preserve">Inny sposób: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Tak </w:t>
      </w:r>
      <w:r w:rsidRPr="002B6D49">
        <w:rPr>
          <w:rFonts w:ascii="Times New Roman" w:eastAsia="Times New Roman" w:hAnsi="Times New Roman" w:cs="Times New Roman"/>
          <w:sz w:val="24"/>
          <w:szCs w:val="24"/>
          <w:lang w:eastAsia="pl-PL"/>
        </w:rPr>
        <w:br/>
        <w:t xml:space="preserve">Inny sposób: </w:t>
      </w:r>
      <w:r w:rsidRPr="002B6D49">
        <w:rPr>
          <w:rFonts w:ascii="Times New Roman" w:eastAsia="Times New Roman" w:hAnsi="Times New Roman" w:cs="Times New Roman"/>
          <w:sz w:val="24"/>
          <w:szCs w:val="24"/>
          <w:lang w:eastAsia="pl-PL"/>
        </w:rPr>
        <w:br/>
        <w:t xml:space="preserve">Urząd Gminy w Dąbrowicach, ul. Nowy Rynek 17, 99-352 Dąbrowice – sekretariat </w:t>
      </w:r>
      <w:r w:rsidRPr="002B6D49">
        <w:rPr>
          <w:rFonts w:ascii="Times New Roman" w:eastAsia="Times New Roman" w:hAnsi="Times New Roman" w:cs="Times New Roman"/>
          <w:sz w:val="24"/>
          <w:szCs w:val="24"/>
          <w:lang w:eastAsia="pl-PL"/>
        </w:rPr>
        <w:br/>
        <w:t xml:space="preserve">Adres: </w:t>
      </w:r>
      <w:r w:rsidRPr="002B6D49">
        <w:rPr>
          <w:rFonts w:ascii="Times New Roman" w:eastAsia="Times New Roman" w:hAnsi="Times New Roman" w:cs="Times New Roman"/>
          <w:sz w:val="24"/>
          <w:szCs w:val="24"/>
          <w:lang w:eastAsia="pl-PL"/>
        </w:rPr>
        <w:br/>
        <w:t xml:space="preserve">Urząd Gminy w Dąbrowicach, ul. Nowy Rynek 17, 99-352 Dąbrowice – sekretariat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lastRenderedPageBreak/>
        <w:t xml:space="preserve">Nie </w:t>
      </w:r>
      <w:r w:rsidRPr="002B6D4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u w:val="single"/>
          <w:lang w:eastAsia="pl-PL"/>
        </w:rPr>
        <w:t xml:space="preserve">SEKCJA II: PRZEDMIOT ZAMÓWIENIA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II.1) Nazwa nadana zamówieniu przez zamawiającego: </w:t>
      </w:r>
      <w:r w:rsidRPr="002B6D49">
        <w:rPr>
          <w:rFonts w:ascii="Times New Roman" w:eastAsia="Times New Roman" w:hAnsi="Times New Roman" w:cs="Times New Roman"/>
          <w:sz w:val="24"/>
          <w:szCs w:val="24"/>
          <w:lang w:eastAsia="pl-PL"/>
        </w:rPr>
        <w:t xml:space="preserve">Udzielenie kredytu długoterminowego w wysokości 547.412,90 PLN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Numer referencyjny: </w:t>
      </w:r>
      <w:r w:rsidRPr="002B6D49">
        <w:rPr>
          <w:rFonts w:ascii="Times New Roman" w:eastAsia="Times New Roman" w:hAnsi="Times New Roman" w:cs="Times New Roman"/>
          <w:sz w:val="24"/>
          <w:szCs w:val="24"/>
          <w:lang w:eastAsia="pl-PL"/>
        </w:rPr>
        <w:t xml:space="preserve">ZP.271.03.2020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B6D49" w:rsidRPr="002B6D49" w:rsidRDefault="002B6D49" w:rsidP="002B6D49">
      <w:pPr>
        <w:spacing w:after="0" w:line="240" w:lineRule="auto"/>
        <w:jc w:val="both"/>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II.2) Rodzaj zamówienia: </w:t>
      </w:r>
      <w:r w:rsidRPr="002B6D49">
        <w:rPr>
          <w:rFonts w:ascii="Times New Roman" w:eastAsia="Times New Roman" w:hAnsi="Times New Roman" w:cs="Times New Roman"/>
          <w:sz w:val="24"/>
          <w:szCs w:val="24"/>
          <w:lang w:eastAsia="pl-PL"/>
        </w:rPr>
        <w:t xml:space="preserve">Usługi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II.3) Informacja o możliwości składania ofert częściowych</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Zamówienie podzielone jest na części: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Oferty lub wnioski o dopuszczenie do udziału w postępowaniu można składać w odniesieniu do:</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II.4) Krótki opis przedmiotu zamówienia </w:t>
      </w:r>
      <w:r w:rsidRPr="002B6D4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B6D4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B6D49">
        <w:rPr>
          <w:rFonts w:ascii="Times New Roman" w:eastAsia="Times New Roman" w:hAnsi="Times New Roman" w:cs="Times New Roman"/>
          <w:sz w:val="24"/>
          <w:szCs w:val="24"/>
          <w:lang w:eastAsia="pl-PL"/>
        </w:rPr>
        <w:t xml:space="preserve">Przedmiotem zamówienia jest udzielenie kredytu długoterminowego (Wspólny Słownik Zamówień kod CPV: 66.11.30.00-5 – Usługi udzielania kredytu) w wysokości 547.412,90 zł (słownie: pięćset czterdzieści siedem czterysta dwanaście tysięcy złotych, 90/100) z przeznaczeniem na „Pokrycie planowanego deficytu budżetu w 2020 roku”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II.5) Główny kod CPV: </w:t>
      </w:r>
      <w:r w:rsidRPr="002B6D49">
        <w:rPr>
          <w:rFonts w:ascii="Times New Roman" w:eastAsia="Times New Roman" w:hAnsi="Times New Roman" w:cs="Times New Roman"/>
          <w:sz w:val="24"/>
          <w:szCs w:val="24"/>
          <w:lang w:eastAsia="pl-PL"/>
        </w:rPr>
        <w:t xml:space="preserve">66113000-5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Dodatkowe kody CPV:</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II.6) Całkowita wartość zamówienia </w:t>
      </w:r>
      <w:r w:rsidRPr="002B6D49">
        <w:rPr>
          <w:rFonts w:ascii="Times New Roman" w:eastAsia="Times New Roman" w:hAnsi="Times New Roman" w:cs="Times New Roman"/>
          <w:i/>
          <w:iCs/>
          <w:sz w:val="24"/>
          <w:szCs w:val="24"/>
          <w:lang w:eastAsia="pl-PL"/>
        </w:rPr>
        <w:t>(jeżeli zamawiający podaje informacje o wartości zamówienia)</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Wartość bez VAT: </w:t>
      </w:r>
      <w:r w:rsidRPr="002B6D49">
        <w:rPr>
          <w:rFonts w:ascii="Times New Roman" w:eastAsia="Times New Roman" w:hAnsi="Times New Roman" w:cs="Times New Roman"/>
          <w:sz w:val="24"/>
          <w:szCs w:val="24"/>
          <w:lang w:eastAsia="pl-PL"/>
        </w:rPr>
        <w:br/>
        <w:t xml:space="preserve">Waluta: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lastRenderedPageBreak/>
        <w:br/>
      </w:r>
      <w:r w:rsidRPr="002B6D4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2B6D49">
        <w:rPr>
          <w:rFonts w:ascii="Times New Roman" w:eastAsia="Times New Roman" w:hAnsi="Times New Roman" w:cs="Times New Roman"/>
          <w:b/>
          <w:bCs/>
          <w:sz w:val="24"/>
          <w:szCs w:val="24"/>
          <w:lang w:eastAsia="pl-PL"/>
        </w:rPr>
        <w:t>pkt</w:t>
      </w:r>
      <w:proofErr w:type="spellEnd"/>
      <w:r w:rsidRPr="002B6D49">
        <w:rPr>
          <w:rFonts w:ascii="Times New Roman" w:eastAsia="Times New Roman" w:hAnsi="Times New Roman" w:cs="Times New Roman"/>
          <w:b/>
          <w:bCs/>
          <w:sz w:val="24"/>
          <w:szCs w:val="24"/>
          <w:lang w:eastAsia="pl-PL"/>
        </w:rPr>
        <w:t xml:space="preserve"> 6 i 7 lub w art. 134 ust. 6 </w:t>
      </w:r>
      <w:proofErr w:type="spellStart"/>
      <w:r w:rsidRPr="002B6D49">
        <w:rPr>
          <w:rFonts w:ascii="Times New Roman" w:eastAsia="Times New Roman" w:hAnsi="Times New Roman" w:cs="Times New Roman"/>
          <w:b/>
          <w:bCs/>
          <w:sz w:val="24"/>
          <w:szCs w:val="24"/>
          <w:lang w:eastAsia="pl-PL"/>
        </w:rPr>
        <w:t>pkt</w:t>
      </w:r>
      <w:proofErr w:type="spellEnd"/>
      <w:r w:rsidRPr="002B6D49">
        <w:rPr>
          <w:rFonts w:ascii="Times New Roman" w:eastAsia="Times New Roman" w:hAnsi="Times New Roman" w:cs="Times New Roman"/>
          <w:b/>
          <w:bCs/>
          <w:sz w:val="24"/>
          <w:szCs w:val="24"/>
          <w:lang w:eastAsia="pl-PL"/>
        </w:rPr>
        <w:t xml:space="preserve"> 3 ustawy </w:t>
      </w:r>
      <w:proofErr w:type="spellStart"/>
      <w:r w:rsidRPr="002B6D49">
        <w:rPr>
          <w:rFonts w:ascii="Times New Roman" w:eastAsia="Times New Roman" w:hAnsi="Times New Roman" w:cs="Times New Roman"/>
          <w:b/>
          <w:bCs/>
          <w:sz w:val="24"/>
          <w:szCs w:val="24"/>
          <w:lang w:eastAsia="pl-PL"/>
        </w:rPr>
        <w:t>Pzp</w:t>
      </w:r>
      <w:proofErr w:type="spellEnd"/>
      <w:r w:rsidRPr="002B6D49">
        <w:rPr>
          <w:rFonts w:ascii="Times New Roman" w:eastAsia="Times New Roman" w:hAnsi="Times New Roman" w:cs="Times New Roman"/>
          <w:b/>
          <w:bCs/>
          <w:sz w:val="24"/>
          <w:szCs w:val="24"/>
          <w:lang w:eastAsia="pl-PL"/>
        </w:rPr>
        <w:t xml:space="preserve">: </w:t>
      </w: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6 lub w art. 134 ust. 6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3 ustawy </w:t>
      </w:r>
      <w:proofErr w:type="spellStart"/>
      <w:r w:rsidRPr="002B6D49">
        <w:rPr>
          <w:rFonts w:ascii="Times New Roman" w:eastAsia="Times New Roman" w:hAnsi="Times New Roman" w:cs="Times New Roman"/>
          <w:sz w:val="24"/>
          <w:szCs w:val="24"/>
          <w:lang w:eastAsia="pl-PL"/>
        </w:rPr>
        <w:t>Pzp</w:t>
      </w:r>
      <w:proofErr w:type="spellEnd"/>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miesiącach:   </w:t>
      </w:r>
      <w:r w:rsidRPr="002B6D49">
        <w:rPr>
          <w:rFonts w:ascii="Times New Roman" w:eastAsia="Times New Roman" w:hAnsi="Times New Roman" w:cs="Times New Roman"/>
          <w:i/>
          <w:iCs/>
          <w:sz w:val="24"/>
          <w:szCs w:val="24"/>
          <w:lang w:eastAsia="pl-PL"/>
        </w:rPr>
        <w:t xml:space="preserve"> lub </w:t>
      </w:r>
      <w:r w:rsidRPr="002B6D49">
        <w:rPr>
          <w:rFonts w:ascii="Times New Roman" w:eastAsia="Times New Roman" w:hAnsi="Times New Roman" w:cs="Times New Roman"/>
          <w:b/>
          <w:bCs/>
          <w:sz w:val="24"/>
          <w:szCs w:val="24"/>
          <w:lang w:eastAsia="pl-PL"/>
        </w:rPr>
        <w:t>dniach:</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i/>
          <w:iCs/>
          <w:sz w:val="24"/>
          <w:szCs w:val="24"/>
          <w:lang w:eastAsia="pl-PL"/>
        </w:rPr>
        <w:t>lub</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data rozpoczęcia: </w:t>
      </w:r>
      <w:r w:rsidRPr="002B6D49">
        <w:rPr>
          <w:rFonts w:ascii="Times New Roman" w:eastAsia="Times New Roman" w:hAnsi="Times New Roman" w:cs="Times New Roman"/>
          <w:sz w:val="24"/>
          <w:szCs w:val="24"/>
          <w:lang w:eastAsia="pl-PL"/>
        </w:rPr>
        <w:t>2020-09-01  </w:t>
      </w:r>
      <w:r w:rsidRPr="002B6D49">
        <w:rPr>
          <w:rFonts w:ascii="Times New Roman" w:eastAsia="Times New Roman" w:hAnsi="Times New Roman" w:cs="Times New Roman"/>
          <w:i/>
          <w:iCs/>
          <w:sz w:val="24"/>
          <w:szCs w:val="24"/>
          <w:lang w:eastAsia="pl-PL"/>
        </w:rPr>
        <w:t xml:space="preserve"> lub </w:t>
      </w:r>
      <w:r w:rsidRPr="002B6D49">
        <w:rPr>
          <w:rFonts w:ascii="Times New Roman" w:eastAsia="Times New Roman" w:hAnsi="Times New Roman" w:cs="Times New Roman"/>
          <w:b/>
          <w:bCs/>
          <w:sz w:val="24"/>
          <w:szCs w:val="24"/>
          <w:lang w:eastAsia="pl-PL"/>
        </w:rPr>
        <w:t xml:space="preserve">zakończenia: </w:t>
      </w:r>
      <w:r w:rsidRPr="002B6D49">
        <w:rPr>
          <w:rFonts w:ascii="Times New Roman" w:eastAsia="Times New Roman" w:hAnsi="Times New Roman" w:cs="Times New Roman"/>
          <w:sz w:val="24"/>
          <w:szCs w:val="24"/>
          <w:lang w:eastAsia="pl-PL"/>
        </w:rPr>
        <w:t xml:space="preserve">2031-12-31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II.9) Informacje dodatkowe: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III.1) WARUNKI UDZIAŁU W POSTĘPOWANIU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Określenie warunków: zamawiający uzna, że wykonawca spełnia warunek dotyczący posiadania kompetencji i uprawnień niezbędnych do wykonania przedmiotowego zamówienia - wykonawca zobowiązany jest posiadać zezwolenie na prowadzenie działalności bankowej na terenie Polski a także realizacji usług objętych przedmiotem zamówienia, zgodnie z przepisami ustawy z 29.08.1997 roku Prawo Bankowe (tj. Dz. U. 2019 roku, poz. 2357 ze zmianami), a w przypadku określonym w art. 178 ust. 1 ustawy Prawo Bankowe inny dokument potwierdzający rozpoczęcie działalności przed dniem wejścia w życie ustawy, o której mowa w art. 193 ustawy Prawo Bankowe. W przypadku Banku Państwowego wystarczy podanie rocznika, numeru i pozycji właściwego Dziennika Ustaw zawierającego rozporządzenie o utworzeniu banku. </w:t>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III.1.2) Sytuacja finansowa lub ekonomiczna </w:t>
      </w:r>
      <w:r w:rsidRPr="002B6D49">
        <w:rPr>
          <w:rFonts w:ascii="Times New Roman" w:eastAsia="Times New Roman" w:hAnsi="Times New Roman" w:cs="Times New Roman"/>
          <w:sz w:val="24"/>
          <w:szCs w:val="24"/>
          <w:lang w:eastAsia="pl-PL"/>
        </w:rPr>
        <w:br/>
        <w:t xml:space="preserve">Określenie warunków: zamawiający nie wyznacza szczegółowego warunku w tym zakresie. Ocenę spełniania warunku udziału w postępowaniu zamawiający przeprowadzi na podstawie załączonego do oferty oświadczenia. </w:t>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III.1.3) Zdolność techniczna lub zawodowa </w:t>
      </w:r>
      <w:r w:rsidRPr="002B6D49">
        <w:rPr>
          <w:rFonts w:ascii="Times New Roman" w:eastAsia="Times New Roman" w:hAnsi="Times New Roman" w:cs="Times New Roman"/>
          <w:sz w:val="24"/>
          <w:szCs w:val="24"/>
          <w:lang w:eastAsia="pl-PL"/>
        </w:rPr>
        <w:br/>
        <w:t xml:space="preserve">Określenie warunków: zamawiający nie wyznacza szczegółowego warunku w tym zakresie. Ocenę spełniania warunku udziału w postępowaniu zamawiający przeprowadzi na podstawie załączonego do oferty oświadczenia. </w:t>
      </w:r>
      <w:r w:rsidRPr="002B6D4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B6D49">
        <w:rPr>
          <w:rFonts w:ascii="Times New Roman" w:eastAsia="Times New Roman" w:hAnsi="Times New Roman" w:cs="Times New Roman"/>
          <w:sz w:val="24"/>
          <w:szCs w:val="24"/>
          <w:lang w:eastAsia="pl-PL"/>
        </w:rPr>
        <w:br/>
        <w:t xml:space="preserve">Informacje dodatkowe: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III.2) PODSTAWY WYKLUCZENIA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B6D49">
        <w:rPr>
          <w:rFonts w:ascii="Times New Roman" w:eastAsia="Times New Roman" w:hAnsi="Times New Roman" w:cs="Times New Roman"/>
          <w:b/>
          <w:bCs/>
          <w:sz w:val="24"/>
          <w:szCs w:val="24"/>
          <w:lang w:eastAsia="pl-PL"/>
        </w:rPr>
        <w:t>Pzp</w:t>
      </w:r>
      <w:proofErr w:type="spellEnd"/>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B6D49">
        <w:rPr>
          <w:rFonts w:ascii="Times New Roman" w:eastAsia="Times New Roman" w:hAnsi="Times New Roman" w:cs="Times New Roman"/>
          <w:b/>
          <w:bCs/>
          <w:sz w:val="24"/>
          <w:szCs w:val="24"/>
          <w:lang w:eastAsia="pl-PL"/>
        </w:rPr>
        <w:t>Pzp</w:t>
      </w:r>
      <w:proofErr w:type="spellEnd"/>
      <w:r w:rsidRPr="002B6D4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1 ustawy </w:t>
      </w:r>
      <w:proofErr w:type="spellStart"/>
      <w:r w:rsidRPr="002B6D49">
        <w:rPr>
          <w:rFonts w:ascii="Times New Roman" w:eastAsia="Times New Roman" w:hAnsi="Times New Roman" w:cs="Times New Roman"/>
          <w:sz w:val="24"/>
          <w:szCs w:val="24"/>
          <w:lang w:eastAsia="pl-PL"/>
        </w:rPr>
        <w:t>Pzp</w:t>
      </w:r>
      <w:proofErr w:type="spellEnd"/>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lastRenderedPageBreak/>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B6D49">
        <w:rPr>
          <w:rFonts w:ascii="Times New Roman" w:eastAsia="Times New Roman" w:hAnsi="Times New Roman" w:cs="Times New Roman"/>
          <w:sz w:val="24"/>
          <w:szCs w:val="24"/>
          <w:lang w:eastAsia="pl-PL"/>
        </w:rPr>
        <w:br/>
        <w:t xml:space="preserve">Tak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Oświadczenie o spełnianiu kryteriów selekcji </w:t>
      </w:r>
      <w:r w:rsidRPr="002B6D49">
        <w:rPr>
          <w:rFonts w:ascii="Times New Roman" w:eastAsia="Times New Roman" w:hAnsi="Times New Roman" w:cs="Times New Roman"/>
          <w:sz w:val="24"/>
          <w:szCs w:val="24"/>
          <w:lang w:eastAsia="pl-PL"/>
        </w:rPr>
        <w:br/>
        <w:t xml:space="preserve">Nie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Numeracja zgodna z zapisami w SIWZ. 1. Oświadczenie wykonawcy o niepodleganiu wykluczeniu oraz spełnianiu warunków udziału w postępowaniu - załącznik nr 2 i 3 do SIWZ. Oświadczenia, o których mowa powyżej dotyczące wykonawcy i innych podmiotów, na których zdolnościach lub sytuacji polega wykonawca na zasadach określonych w art. 22a ustawy należy złożyć w oryginale. W przypadku wspólnego ubiegania się o zamówienie przez wykonawców, oświadczenie składa każdy z wykonawców wspólnie ubiegających się o zamówienie. Wykonawca, który w celu potwierdzenia spełniania warunków udziału w postępowaniu, polega na zdolnościach technicznych lub zawodowych lub sytuacji finansowej lub ekonomicznej innych podmiotów, niezależnie od charakteru prawnego łączących go z nimi stosunków, musi udowodnić zamawiającemu, że realizując zamówienie będzie dysponował niezbędnymi zasobami tych podmiotów, w szczególności przedstawiając zobowiązanie tych podmiotów do oddania mu do dyspozycji niezbędnych zasobów na potrzeby realizacji zamówienia. Zobowiązanie należy złożyć w oryginale.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Treść zobowiązania powinna potwierdzać, że stosunek łączący wykonawcę z podmiotem udostępniającym swoje zasoby gwarantuje rzeczywisty dostęp do tych zasobów. W tym celu zasadne jest wskazanie w treści przedmiotowego dokumentu informacji dotyczących w szczególności: 1) zakresu dostępnych wykonawcy zasobów innego podmiotu; 2) sposobu wykorzystania zasobów innego podmiotu, przez wykonawcę, przy wykonywaniu zamówienia publicznego; 3) zakresu i okresu udziału innego podmiotu przy wykonywaniu zamówienia publicznego; Wykonawca może wraz ze zobowiązaniem złożyć inne dokumenty, które potwierdzają rzeczywisty dostęp wykonawcy do udostępnionych zasobów. Dokumenty te należy złożyć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2B6D49">
        <w:rPr>
          <w:rFonts w:ascii="Times New Roman" w:eastAsia="Times New Roman" w:hAnsi="Times New Roman" w:cs="Times New Roman"/>
          <w:sz w:val="24"/>
          <w:szCs w:val="24"/>
          <w:lang w:eastAsia="pl-PL"/>
        </w:rPr>
        <w:lastRenderedPageBreak/>
        <w:t>pkt</w:t>
      </w:r>
      <w:proofErr w:type="spellEnd"/>
      <w:r w:rsidRPr="002B6D49">
        <w:rPr>
          <w:rFonts w:ascii="Times New Roman" w:eastAsia="Times New Roman" w:hAnsi="Times New Roman" w:cs="Times New Roman"/>
          <w:sz w:val="24"/>
          <w:szCs w:val="24"/>
          <w:lang w:eastAsia="pl-PL"/>
        </w:rPr>
        <w:t xml:space="preserve"> 13–22 i ust. 5 ustawy Prawo Zamówień Publicznych; W odniesieniu do warunków dotyczących wykształcenia, kwalifikacji zawodowych lub doświadczenia, wykonawcy mogą polegać na zdolnościach innych podmiotów, jeśli podmioty te zrealizują usługi, do realizacji których te zdolności są wymagane.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III.5.1) W ZAKRESIE SPEŁNIANIA WARUNKÓW UDZIAŁU W POSTĘPOWANIU:</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Numeracja zgodna z zapisami w SIWZ. 1. Oświadczenie wykonawcy o niepodleganiu wykluczeniu oraz spełnianiu warunków udziału w postępowaniu - załącznik nr 2 i 3 do SIWZ. Oświadczenia, o których mowa powyżej dotyczące wykonawcy i innych podmiotów, na których zdolnościach lub sytuacji polega wykonawca na zasadach określonych w art. 22a ustawy należy złożyć w oryginale. W przypadku wspólnego ubiegania się o zamówienie przez wykonawców, oświadczenie składa każdy z wykonawców wspólnie ubiegających się o zamówienie. Wykonawca, który w celu potwierdzenia spełniania warunków udziału w postępowaniu, polega na zdolnościach technicznych lub zawodowych lub sytuacji finansowej lub ekonomicznej innych podmiotów, niezależnie od charakteru prawnego łączących go z nimi stosunków, musi udowodnić zamawiającemu, że realizując zamówienie będzie dysponował niezbędnymi zasobami tych podmiotów, w szczególności przedstawiając zobowiązanie tych podmiotów do oddania mu do dyspozycji niezbędnych zasobów na potrzeby realizacji zamówienia. Zobowiązanie należy złożyć w oryginale.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Treść zobowiązania powinna potwierdzać, że stosunek łączący wykonawcę z podmiotem udostępniającym swoje zasoby gwarantuje rzeczywisty dostęp do tych zasobów. W tym celu zasadne jest wskazanie w treści przedmiotowego dokumentu informacji dotyczących w szczególności: 1) zakresu dostępnych wykonawcy zasobów innego podmiotu; 2) sposobu wykorzystania zasobów innego podmiotu, przez wykonawcę, przy wykonywaniu zamówienia publicznego; 3) zakresu i okresu udziału innego podmiotu przy wykonywaniu zamówienia publicznego; Wykonawca może wraz ze zobowiązaniem złożyć inne dokumenty, które potwierdzają rzeczywisty dostęp wykonawcy do udostępnionych zasobów. Dokumenty te należy złożyć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13–22 i ust. 5 ustawy Prawo Zamówień Publicznych; W odniesieniu do warunków dotyczących wykształcenia, kwalifikacji zawodowych lub doświadczenia, wykonawcy mogą polegać na zdolnościach innych podmiotów, jeśli podmioty te zrealizują usługi, do realizacji których te zdolności są wymagane. Wykonawca, który polega na sytuacji finansowej lub ekonomicznej innych podmiotów, odpowiada solidarnie z podmiotem, który zobowiązał się do udostępnienia zasobów, za szkodę poniesioną przez zamawiającego powstałą wskutek </w:t>
      </w:r>
      <w:r w:rsidRPr="002B6D49">
        <w:rPr>
          <w:rFonts w:ascii="Times New Roman" w:eastAsia="Times New Roman" w:hAnsi="Times New Roman" w:cs="Times New Roman"/>
          <w:sz w:val="24"/>
          <w:szCs w:val="24"/>
          <w:lang w:eastAsia="pl-PL"/>
        </w:rPr>
        <w:lastRenderedPageBreak/>
        <w:t xml:space="preserve">nieudostępnienia tych zasobów, chyba że za nieudostępnienie zasobów nie ponosi winy.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III.5.2) W ZAKRESIE KRYTERIÓW SELEKCJI:</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Numeracja zgodna z zapisami w SIWZ. 2. Oświadczenia o przynależności lub braku przynależności do grupy kapitałowej - załącznik nr 4 do SIWZ Każdy wykonawca zobligowany jest do przekazana oświadczenia zamawiającemu w terminie 3 dni od zamieszczenia na stronie internetowej zamawiającego informacji, o której mowa w art. 86 ust. 5 ustawy Prawo Zamówień Publicznych tj. informacji która zawiera w szczególności firmy oraz adresy wykonawców, którzy złożyli oferty w terminie określonym w SIWZ. Wraz ze złożeniem oświadczenia wykonawca może przedstawić dowody, że powiązania z innym Wykonawcą nie prowadzą do zakłócenia konkurencji w postępowaniu o udzielenie zamówienia publicznego. W przypadku wspólnego ubiegania się o zamówienie przez wykonawców oświadczenie w oryginale składa każdy z wykonawców wspólnie ubiegających się o zamówienie. 3.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1 ustawy Prawo Zamówień Publicznych. Jeżeli wykonawca ma siedzibę lub miejsce zamieszkania poza terytorium Rzeczypospolitej Polskiej,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13, 14 i 21 oraz ust. 5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5 i 6 ustawy Prawo Zamówień Publicznych - dokument powinien być wystawiony nie wcześniej niż 6 miesięcy przed upływem terminu składania ofert. 4. Koncesji, zezwolenia, licencji lub dokumentu potwierdzającego, że wykonawca jest wpisany do jednego z rejestrów zawodowych lub handlowych, prowadzonych w państwie członkowskim Unii Europejskiej, w którym wykonawca ma siedzibę lub miejsce zamieszkania Wykonawca zobowiązany jest posiadać zezwolenie na prowadzenie działalności bankowej na terenie Polski, a także realizacji usług objętych przedmiotem zamówienia, zgodnie z przepisami ustawy z 29.08.1997 Prawo Bankowe (</w:t>
      </w:r>
      <w:proofErr w:type="spellStart"/>
      <w:r w:rsidRPr="002B6D49">
        <w:rPr>
          <w:rFonts w:ascii="Times New Roman" w:eastAsia="Times New Roman" w:hAnsi="Times New Roman" w:cs="Times New Roman"/>
          <w:sz w:val="24"/>
          <w:szCs w:val="24"/>
          <w:lang w:eastAsia="pl-PL"/>
        </w:rPr>
        <w:t>Dz.U</w:t>
      </w:r>
      <w:proofErr w:type="spellEnd"/>
      <w:r w:rsidRPr="002B6D49">
        <w:rPr>
          <w:rFonts w:ascii="Times New Roman" w:eastAsia="Times New Roman" w:hAnsi="Times New Roman" w:cs="Times New Roman"/>
          <w:sz w:val="24"/>
          <w:szCs w:val="24"/>
          <w:lang w:eastAsia="pl-PL"/>
        </w:rPr>
        <w:t xml:space="preserve">. z 2018 r. poz. 2187 ze zmianami), a w przypadku określonym w art. 178 ust. 1 ustawy Prawo Bankowe inny dokument potwierdzający rozpoczęcie działalności przed dniem wejścia w życie ustawy, o której mowa w art. 193 ustawy Prawo Bankowe. W przypadku Banku Państwowego wystarczy podanie rocznika, numeru i pozycji właściwego Dziennika Ustaw zawierającego rozporządzenie o utworzeniu banku. Wykonawca, który polega na zdolnościach lub sytuacji innych podmiotów na zasadach określonych w art. 22 a ustawy Prawo Zamówień Publicznych, zobligowany będzie przedstawić w odniesieniu do tych podmiotów dokumenty wymienione w </w:t>
      </w:r>
      <w:proofErr w:type="spellStart"/>
      <w:r w:rsidRPr="002B6D49">
        <w:rPr>
          <w:rFonts w:ascii="Times New Roman" w:eastAsia="Times New Roman" w:hAnsi="Times New Roman" w:cs="Times New Roman"/>
          <w:sz w:val="24"/>
          <w:szCs w:val="24"/>
          <w:lang w:eastAsia="pl-PL"/>
        </w:rPr>
        <w:t>pkt</w:t>
      </w:r>
      <w:proofErr w:type="spellEnd"/>
      <w:r w:rsidRPr="002B6D49">
        <w:rPr>
          <w:rFonts w:ascii="Times New Roman" w:eastAsia="Times New Roman" w:hAnsi="Times New Roman" w:cs="Times New Roman"/>
          <w:sz w:val="24"/>
          <w:szCs w:val="24"/>
          <w:lang w:eastAsia="pl-PL"/>
        </w:rPr>
        <w:t xml:space="preserve"> 1 - 4, a w tym: 1) Oświadczenia, dotyczące wykonawcy i innych podmiotów, na których zdolnościach lub sytuacji polega wykonawca na zasadach określonych w art. 22 a ustawy Prawo Zamówień Publicznych należy złożyć w oryginale. 2) Dokumenty inne niż oświadczenia, należy złożyć w oryginale lub kopii poświadczonej za zgodność z oryginałem. 3) Poświadczenia za zgodność z oryginałem dokonuje odpowiednio wykonawca, podmiot, na którego zdolnościach lub sytuacji polega wykonawca, wykonawcy wspólnie ubiegający się o udzielenie zamówienia publicznego, w zakresie dokumentów, które każdego z nich dotyczą. 4) Poświadczenie za zgodność z oryginałem następuje w formie pisemnej lub w formie elektronicznej. 5) Dokumenty sporządzone w języku obcym należy składać wraz z tłumaczeniem na język polski.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lastRenderedPageBreak/>
        <w:t xml:space="preserve">III.7) INNE DOKUMENTY NIE WYMIENIONE W </w:t>
      </w:r>
      <w:proofErr w:type="spellStart"/>
      <w:r w:rsidRPr="002B6D49">
        <w:rPr>
          <w:rFonts w:ascii="Times New Roman" w:eastAsia="Times New Roman" w:hAnsi="Times New Roman" w:cs="Times New Roman"/>
          <w:b/>
          <w:bCs/>
          <w:sz w:val="24"/>
          <w:szCs w:val="24"/>
          <w:lang w:eastAsia="pl-PL"/>
        </w:rPr>
        <w:t>pkt</w:t>
      </w:r>
      <w:proofErr w:type="spellEnd"/>
      <w:r w:rsidRPr="002B6D49">
        <w:rPr>
          <w:rFonts w:ascii="Times New Roman" w:eastAsia="Times New Roman" w:hAnsi="Times New Roman" w:cs="Times New Roman"/>
          <w:b/>
          <w:bCs/>
          <w:sz w:val="24"/>
          <w:szCs w:val="24"/>
          <w:lang w:eastAsia="pl-PL"/>
        </w:rPr>
        <w:t xml:space="preserve"> III.3) - III.6)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u w:val="single"/>
          <w:lang w:eastAsia="pl-PL"/>
        </w:rPr>
        <w:t xml:space="preserve">SEKCJA IV: PROCEDURA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 xml:space="preserve">IV.1) OPIS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IV.1.1) Tryb udzielenia zamówienia: </w:t>
      </w:r>
      <w:r w:rsidRPr="002B6D49">
        <w:rPr>
          <w:rFonts w:ascii="Times New Roman" w:eastAsia="Times New Roman" w:hAnsi="Times New Roman" w:cs="Times New Roman"/>
          <w:sz w:val="24"/>
          <w:szCs w:val="24"/>
          <w:lang w:eastAsia="pl-PL"/>
        </w:rPr>
        <w:t xml:space="preserve">Przetarg nieograniczony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IV.1.2) Zamawiający żąda wniesienia wadium:</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Informacja na temat wadium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IV.1.3) Przewiduje się udzielenie zaliczek na poczet wykonania zamówienia:</w:t>
      </w:r>
      <w:r w:rsidRPr="002B6D49">
        <w:rPr>
          <w:rFonts w:ascii="Times New Roman" w:eastAsia="Times New Roman" w:hAnsi="Times New Roman" w:cs="Times New Roman"/>
          <w:sz w:val="24"/>
          <w:szCs w:val="24"/>
          <w:lang w:eastAsia="pl-PL"/>
        </w:rPr>
        <w:t xml:space="preserv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Należy podać informacje na temat udzielania zaliczek: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B6D49">
        <w:rPr>
          <w:rFonts w:ascii="Times New Roman" w:eastAsia="Times New Roman" w:hAnsi="Times New Roman" w:cs="Times New Roman"/>
          <w:sz w:val="24"/>
          <w:szCs w:val="24"/>
          <w:lang w:eastAsia="pl-PL"/>
        </w:rPr>
        <w:br/>
        <w:t xml:space="preserve">Nie </w:t>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IV.1.5.) Wymaga się złożenia oferty wariantowej: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Dopuszcza się złożenie oferty wariantowej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Liczba wykonawców   </w:t>
      </w:r>
      <w:r w:rsidRPr="002B6D49">
        <w:rPr>
          <w:rFonts w:ascii="Times New Roman" w:eastAsia="Times New Roman" w:hAnsi="Times New Roman" w:cs="Times New Roman"/>
          <w:sz w:val="24"/>
          <w:szCs w:val="24"/>
          <w:lang w:eastAsia="pl-PL"/>
        </w:rPr>
        <w:br/>
        <w:t xml:space="preserve">Przewidywana minimalna liczba wykonawców </w:t>
      </w:r>
      <w:r w:rsidRPr="002B6D49">
        <w:rPr>
          <w:rFonts w:ascii="Times New Roman" w:eastAsia="Times New Roman" w:hAnsi="Times New Roman" w:cs="Times New Roman"/>
          <w:sz w:val="24"/>
          <w:szCs w:val="24"/>
          <w:lang w:eastAsia="pl-PL"/>
        </w:rPr>
        <w:br/>
        <w:t xml:space="preserve">Maksymalna liczba wykonawców   </w:t>
      </w:r>
      <w:r w:rsidRPr="002B6D49">
        <w:rPr>
          <w:rFonts w:ascii="Times New Roman" w:eastAsia="Times New Roman" w:hAnsi="Times New Roman" w:cs="Times New Roman"/>
          <w:sz w:val="24"/>
          <w:szCs w:val="24"/>
          <w:lang w:eastAsia="pl-PL"/>
        </w:rPr>
        <w:br/>
        <w:t xml:space="preserve">Kryteria selekcji wykonawców: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IV.1.7) Informacje na temat umowy ramowej lub dynamicznego systemu zakupów: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Umowa ramowa będzie zawarta: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Czy przewiduje się ograniczenie liczby uczestników umowy ramowej: </w:t>
      </w:r>
      <w:r w:rsidRPr="002B6D49">
        <w:rPr>
          <w:rFonts w:ascii="Times New Roman" w:eastAsia="Times New Roman" w:hAnsi="Times New Roman" w:cs="Times New Roman"/>
          <w:sz w:val="24"/>
          <w:szCs w:val="24"/>
          <w:lang w:eastAsia="pl-PL"/>
        </w:rPr>
        <w:br/>
        <w:t xml:space="preserve">Nie </w:t>
      </w:r>
      <w:r w:rsidRPr="002B6D49">
        <w:rPr>
          <w:rFonts w:ascii="Times New Roman" w:eastAsia="Times New Roman" w:hAnsi="Times New Roman" w:cs="Times New Roman"/>
          <w:sz w:val="24"/>
          <w:szCs w:val="24"/>
          <w:lang w:eastAsia="pl-PL"/>
        </w:rPr>
        <w:br/>
        <w:t xml:space="preserve">Przewidziana maksymalna liczba uczestników umowy ramowej: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lastRenderedPageBreak/>
        <w:t xml:space="preserve">Zamówienie obejmuje ustanowienie dynamicznego systemu zakupów: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IV.1.8) Aukcja elektroniczna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Przewidziane jest przeprowadzenie aukcji elektronicznej </w:t>
      </w:r>
      <w:r w:rsidRPr="002B6D49">
        <w:rPr>
          <w:rFonts w:ascii="Times New Roman" w:eastAsia="Times New Roman" w:hAnsi="Times New Roman" w:cs="Times New Roman"/>
          <w:i/>
          <w:iCs/>
          <w:sz w:val="24"/>
          <w:szCs w:val="24"/>
          <w:lang w:eastAsia="pl-PL"/>
        </w:rPr>
        <w:t xml:space="preserve">(przetarg nieograniczony, przetarg ograniczony, negocjacje z ogłoszeniem) </w:t>
      </w:r>
      <w:r w:rsidRPr="002B6D49">
        <w:rPr>
          <w:rFonts w:ascii="Times New Roman" w:eastAsia="Times New Roman" w:hAnsi="Times New Roman" w:cs="Times New Roman"/>
          <w:sz w:val="24"/>
          <w:szCs w:val="24"/>
          <w:lang w:eastAsia="pl-PL"/>
        </w:rPr>
        <w:t xml:space="preserve">Nie </w:t>
      </w:r>
      <w:r w:rsidRPr="002B6D49">
        <w:rPr>
          <w:rFonts w:ascii="Times New Roman" w:eastAsia="Times New Roman" w:hAnsi="Times New Roman" w:cs="Times New Roman"/>
          <w:sz w:val="24"/>
          <w:szCs w:val="24"/>
          <w:lang w:eastAsia="pl-PL"/>
        </w:rPr>
        <w:br/>
        <w:t xml:space="preserve">Należy podać adres strony internetowej, na której aukcja będzie prowadzona: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B6D49">
        <w:rPr>
          <w:rFonts w:ascii="Times New Roman" w:eastAsia="Times New Roman" w:hAnsi="Times New Roman" w:cs="Times New Roman"/>
          <w:sz w:val="24"/>
          <w:szCs w:val="24"/>
          <w:lang w:eastAsia="pl-PL"/>
        </w:rPr>
        <w:br/>
        <w:t xml:space="preserve">Informacje dotyczące przebiegu aukcji elektronicznej: </w:t>
      </w:r>
      <w:r w:rsidRPr="002B6D4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B6D4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B6D49">
        <w:rPr>
          <w:rFonts w:ascii="Times New Roman" w:eastAsia="Times New Roman" w:hAnsi="Times New Roman" w:cs="Times New Roman"/>
          <w:sz w:val="24"/>
          <w:szCs w:val="24"/>
          <w:lang w:eastAsia="pl-PL"/>
        </w:rPr>
        <w:br/>
        <w:t xml:space="preserve">Wymagania dotyczące rejestracji i identyfikacji wykonawców w aukcji elektronicznej: </w:t>
      </w:r>
      <w:r w:rsidRPr="002B6D49">
        <w:rPr>
          <w:rFonts w:ascii="Times New Roman" w:eastAsia="Times New Roman" w:hAnsi="Times New Roman" w:cs="Times New Roman"/>
          <w:sz w:val="24"/>
          <w:szCs w:val="24"/>
          <w:lang w:eastAsia="pl-PL"/>
        </w:rPr>
        <w:br/>
        <w:t xml:space="preserve">Informacje o liczbie etapów aukcji elektronicznej i czasie ich trwania: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Czas trwania: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B6D49">
        <w:rPr>
          <w:rFonts w:ascii="Times New Roman" w:eastAsia="Times New Roman" w:hAnsi="Times New Roman" w:cs="Times New Roman"/>
          <w:sz w:val="24"/>
          <w:szCs w:val="24"/>
          <w:lang w:eastAsia="pl-PL"/>
        </w:rPr>
        <w:br/>
        <w:t xml:space="preserve">Warunki zamknięcia aukcji elektronicznej: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IV.2) KRYTERIA OCENY OFERT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IV.2.1) Kryteria oceny ofert: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IV.2.2) Kryteria</w:t>
      </w:r>
      <w:r w:rsidRPr="002B6D4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3663"/>
        <w:gridCol w:w="1016"/>
      </w:tblGrid>
      <w:tr w:rsidR="002B6D49" w:rsidRPr="002B6D49" w:rsidTr="002B6D49">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Znaczenie</w:t>
            </w:r>
          </w:p>
        </w:tc>
      </w:tr>
      <w:tr w:rsidR="002B6D49" w:rsidRPr="002B6D49" w:rsidTr="002B6D49">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60,00</w:t>
            </w:r>
          </w:p>
        </w:tc>
      </w:tr>
      <w:tr w:rsidR="002B6D49" w:rsidRPr="002B6D49" w:rsidTr="002B6D49">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Termin uruchomienia transzy kredytu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40,00</w:t>
            </w:r>
          </w:p>
        </w:tc>
      </w:tr>
    </w:tbl>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B6D49">
        <w:rPr>
          <w:rFonts w:ascii="Times New Roman" w:eastAsia="Times New Roman" w:hAnsi="Times New Roman" w:cs="Times New Roman"/>
          <w:b/>
          <w:bCs/>
          <w:sz w:val="24"/>
          <w:szCs w:val="24"/>
          <w:lang w:eastAsia="pl-PL"/>
        </w:rPr>
        <w:t>Pzp</w:t>
      </w:r>
      <w:proofErr w:type="spellEnd"/>
      <w:r w:rsidRPr="002B6D49">
        <w:rPr>
          <w:rFonts w:ascii="Times New Roman" w:eastAsia="Times New Roman" w:hAnsi="Times New Roman" w:cs="Times New Roman"/>
          <w:b/>
          <w:bCs/>
          <w:sz w:val="24"/>
          <w:szCs w:val="24"/>
          <w:lang w:eastAsia="pl-PL"/>
        </w:rPr>
        <w:t xml:space="preserve"> </w:t>
      </w:r>
      <w:r w:rsidRPr="002B6D49">
        <w:rPr>
          <w:rFonts w:ascii="Times New Roman" w:eastAsia="Times New Roman" w:hAnsi="Times New Roman" w:cs="Times New Roman"/>
          <w:sz w:val="24"/>
          <w:szCs w:val="24"/>
          <w:lang w:eastAsia="pl-PL"/>
        </w:rPr>
        <w:t xml:space="preserve">(przetarg nieograniczony) </w:t>
      </w:r>
      <w:r w:rsidRPr="002B6D49">
        <w:rPr>
          <w:rFonts w:ascii="Times New Roman" w:eastAsia="Times New Roman" w:hAnsi="Times New Roman" w:cs="Times New Roman"/>
          <w:sz w:val="24"/>
          <w:szCs w:val="24"/>
          <w:lang w:eastAsia="pl-PL"/>
        </w:rPr>
        <w:br/>
        <w:t xml:space="preserve">Tak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lastRenderedPageBreak/>
        <w:t xml:space="preserve">IV.3) Negocjacje z ogłoszeniem, dialog konkurencyjny, partnerstwo innowacyjne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IV.3.1) Informacje na temat negocjacji z ogłoszeniem</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Minimalne wymagania, które muszą spełniać wszystkie oferty: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B6D49">
        <w:rPr>
          <w:rFonts w:ascii="Times New Roman" w:eastAsia="Times New Roman" w:hAnsi="Times New Roman" w:cs="Times New Roman"/>
          <w:sz w:val="24"/>
          <w:szCs w:val="24"/>
          <w:lang w:eastAsia="pl-PL"/>
        </w:rPr>
        <w:br/>
        <w:t xml:space="preserve">Przewidziany jest podział negocjacji na etapy w celu ograniczenia liczby ofert: </w:t>
      </w:r>
      <w:r w:rsidRPr="002B6D49">
        <w:rPr>
          <w:rFonts w:ascii="Times New Roman" w:eastAsia="Times New Roman" w:hAnsi="Times New Roman" w:cs="Times New Roman"/>
          <w:sz w:val="24"/>
          <w:szCs w:val="24"/>
          <w:lang w:eastAsia="pl-PL"/>
        </w:rPr>
        <w:br/>
        <w:t xml:space="preserve">Należy podać informacje na temat etapów negocjacji (w tym liczbę etapów):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IV.3.2) Informacje na temat dialogu konkurencyjnego</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Wstępny harmonogram postępowania: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Podział dialogu na etapy w celu ograniczenia liczby rozwiązań: </w:t>
      </w:r>
      <w:r w:rsidRPr="002B6D49">
        <w:rPr>
          <w:rFonts w:ascii="Times New Roman" w:eastAsia="Times New Roman" w:hAnsi="Times New Roman" w:cs="Times New Roman"/>
          <w:sz w:val="24"/>
          <w:szCs w:val="24"/>
          <w:lang w:eastAsia="pl-PL"/>
        </w:rPr>
        <w:br/>
        <w:t xml:space="preserve">Należy podać informacje na temat etapów dialogu: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IV.3.3) Informacje na temat partnerstwa innowacyjnego</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Informacje dodatkowe: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IV.4) Licytacja elektroniczna </w:t>
      </w:r>
      <w:r w:rsidRPr="002B6D49">
        <w:rPr>
          <w:rFonts w:ascii="Times New Roman" w:eastAsia="Times New Roman" w:hAnsi="Times New Roman" w:cs="Times New Roman"/>
          <w:sz w:val="24"/>
          <w:szCs w:val="24"/>
          <w:lang w:eastAsia="pl-PL"/>
        </w:rPr>
        <w:br/>
        <w:t xml:space="preserve">Adres strony internetowej, na której będzie prowadzona licytacja elektroniczna: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Informacje o liczbie etapów licytacji elektronicznej i czasie ich trwania: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Czas trwania: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2B6D49">
        <w:rPr>
          <w:rFonts w:ascii="Times New Roman" w:eastAsia="Times New Roman" w:hAnsi="Times New Roman" w:cs="Times New Roman"/>
          <w:sz w:val="24"/>
          <w:szCs w:val="24"/>
          <w:lang w:eastAsia="pl-PL"/>
        </w:rPr>
        <w:br/>
        <w:t xml:space="preserve">Data: godzina: </w:t>
      </w:r>
      <w:r w:rsidRPr="002B6D49">
        <w:rPr>
          <w:rFonts w:ascii="Times New Roman" w:eastAsia="Times New Roman" w:hAnsi="Times New Roman" w:cs="Times New Roman"/>
          <w:sz w:val="24"/>
          <w:szCs w:val="24"/>
          <w:lang w:eastAsia="pl-PL"/>
        </w:rPr>
        <w:br/>
        <w:t xml:space="preserve">Termin otwarcia licytacji elektronicznej: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t xml:space="preserve">Termin i warunki zamknięcia licytacji elektronicznej: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Wymagania dotyczące zabezpieczenia należytego wykonania umowy: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lang w:eastAsia="pl-PL"/>
        </w:rPr>
        <w:br/>
        <w:t xml:space="preserve">Informacje dodatkowe: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r w:rsidRPr="002B6D49">
        <w:rPr>
          <w:rFonts w:ascii="Times New Roman" w:eastAsia="Times New Roman" w:hAnsi="Times New Roman" w:cs="Times New Roman"/>
          <w:b/>
          <w:bCs/>
          <w:sz w:val="24"/>
          <w:szCs w:val="24"/>
          <w:lang w:eastAsia="pl-PL"/>
        </w:rPr>
        <w:t>IV.5) ZMIANA UMOWY</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B6D49">
        <w:rPr>
          <w:rFonts w:ascii="Times New Roman" w:eastAsia="Times New Roman" w:hAnsi="Times New Roman" w:cs="Times New Roman"/>
          <w:sz w:val="24"/>
          <w:szCs w:val="24"/>
          <w:lang w:eastAsia="pl-PL"/>
        </w:rPr>
        <w:t xml:space="preserve"> Tak </w:t>
      </w:r>
      <w:r w:rsidRPr="002B6D49">
        <w:rPr>
          <w:rFonts w:ascii="Times New Roman" w:eastAsia="Times New Roman" w:hAnsi="Times New Roman" w:cs="Times New Roman"/>
          <w:sz w:val="24"/>
          <w:szCs w:val="24"/>
          <w:lang w:eastAsia="pl-PL"/>
        </w:rPr>
        <w:br/>
        <w:t xml:space="preserve">Należy wskazać zakres, charakter zmian oraz warunki wprowadzenia zmian: </w:t>
      </w:r>
      <w:r w:rsidRPr="002B6D49">
        <w:rPr>
          <w:rFonts w:ascii="Times New Roman" w:eastAsia="Times New Roman" w:hAnsi="Times New Roman" w:cs="Times New Roman"/>
          <w:sz w:val="24"/>
          <w:szCs w:val="24"/>
          <w:lang w:eastAsia="pl-PL"/>
        </w:rPr>
        <w:br/>
        <w:t xml:space="preserve">1. Zamawiający w oparciu o art. 144 ust 1 ustawy Prawo Zamówień Publicznych przewiduje wprowadzenie istotnych zmian postanowień zawartej umowy w stosunku do treści oferty złożonej przez wykonawcę, którego oferta została wybrana jako najkorzystniejsza pod warunkiem, że zmiany te będą korzystne dla zamawiającego w następujących okolicznościach: 1) Zmiana osób odpowiedzialnych za kontakty i nadzór nad realizacją przedmiotu umowy. 2) Wystąpienie oczywistych omyłek pisarskich i rachunkowych w treści umowy.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IV.6) INFORMACJE ADMINISTRACYJNE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IV.6.1) Sposób udostępniania informacji o charakterze poufnym </w:t>
      </w:r>
      <w:r w:rsidRPr="002B6D49">
        <w:rPr>
          <w:rFonts w:ascii="Times New Roman" w:eastAsia="Times New Roman" w:hAnsi="Times New Roman" w:cs="Times New Roman"/>
          <w:i/>
          <w:iCs/>
          <w:sz w:val="24"/>
          <w:szCs w:val="24"/>
          <w:lang w:eastAsia="pl-PL"/>
        </w:rPr>
        <w:t xml:space="preserve">(jeżeli dotyczy):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Środki służące ochronie informacji o charakterze poufnym</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B6D49">
        <w:rPr>
          <w:rFonts w:ascii="Times New Roman" w:eastAsia="Times New Roman" w:hAnsi="Times New Roman" w:cs="Times New Roman"/>
          <w:sz w:val="24"/>
          <w:szCs w:val="24"/>
          <w:lang w:eastAsia="pl-PL"/>
        </w:rPr>
        <w:br/>
        <w:t xml:space="preserve">Data: 2020-08-25, godzina: 12:00, </w:t>
      </w:r>
      <w:r w:rsidRPr="002B6D4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B6D49">
        <w:rPr>
          <w:rFonts w:ascii="Times New Roman" w:eastAsia="Times New Roman" w:hAnsi="Times New Roman" w:cs="Times New Roman"/>
          <w:sz w:val="24"/>
          <w:szCs w:val="24"/>
          <w:lang w:eastAsia="pl-PL"/>
        </w:rPr>
        <w:br/>
        <w:t xml:space="preserve">Nie </w:t>
      </w:r>
      <w:r w:rsidRPr="002B6D49">
        <w:rPr>
          <w:rFonts w:ascii="Times New Roman" w:eastAsia="Times New Roman" w:hAnsi="Times New Roman" w:cs="Times New Roman"/>
          <w:sz w:val="24"/>
          <w:szCs w:val="24"/>
          <w:lang w:eastAsia="pl-PL"/>
        </w:rPr>
        <w:br/>
        <w:t xml:space="preserve">Wskazać powody: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B6D49">
        <w:rPr>
          <w:rFonts w:ascii="Times New Roman" w:eastAsia="Times New Roman" w:hAnsi="Times New Roman" w:cs="Times New Roman"/>
          <w:sz w:val="24"/>
          <w:szCs w:val="24"/>
          <w:lang w:eastAsia="pl-PL"/>
        </w:rPr>
        <w:br/>
        <w:t xml:space="preserve">&gt;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 xml:space="preserve">IV.6.3) Termin związania ofertą: </w:t>
      </w:r>
      <w:r w:rsidRPr="002B6D49">
        <w:rPr>
          <w:rFonts w:ascii="Times New Roman" w:eastAsia="Times New Roman" w:hAnsi="Times New Roman" w:cs="Times New Roman"/>
          <w:sz w:val="24"/>
          <w:szCs w:val="24"/>
          <w:lang w:eastAsia="pl-PL"/>
        </w:rPr>
        <w:t xml:space="preserve">do: okres w dniach: 30 (od ostatecznego terminu składania ofert)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B6D49">
        <w:rPr>
          <w:rFonts w:ascii="Times New Roman" w:eastAsia="Times New Roman" w:hAnsi="Times New Roman" w:cs="Times New Roman"/>
          <w:sz w:val="24"/>
          <w:szCs w:val="24"/>
          <w:lang w:eastAsia="pl-PL"/>
        </w:rPr>
        <w:t xml:space="preserve"> Nie </w:t>
      </w:r>
      <w:r w:rsidRPr="002B6D49">
        <w:rPr>
          <w:rFonts w:ascii="Times New Roman" w:eastAsia="Times New Roman" w:hAnsi="Times New Roman" w:cs="Times New Roman"/>
          <w:sz w:val="24"/>
          <w:szCs w:val="24"/>
          <w:lang w:eastAsia="pl-PL"/>
        </w:rPr>
        <w:br/>
      </w:r>
      <w:r w:rsidRPr="002B6D49">
        <w:rPr>
          <w:rFonts w:ascii="Times New Roman" w:eastAsia="Times New Roman" w:hAnsi="Times New Roman" w:cs="Times New Roman"/>
          <w:b/>
          <w:bCs/>
          <w:sz w:val="24"/>
          <w:szCs w:val="24"/>
          <w:lang w:eastAsia="pl-PL"/>
        </w:rPr>
        <w:t>IV.6.5) Informacje dodatkowe:</w:t>
      </w:r>
      <w:r w:rsidRPr="002B6D49">
        <w:rPr>
          <w:rFonts w:ascii="Times New Roman" w:eastAsia="Times New Roman" w:hAnsi="Times New Roman" w:cs="Times New Roman"/>
          <w:sz w:val="24"/>
          <w:szCs w:val="24"/>
          <w:lang w:eastAsia="pl-PL"/>
        </w:rPr>
        <w:t xml:space="preserve"> </w:t>
      </w:r>
      <w:r w:rsidRPr="002B6D49">
        <w:rPr>
          <w:rFonts w:ascii="Times New Roman" w:eastAsia="Times New Roman" w:hAnsi="Times New Roman" w:cs="Times New Roman"/>
          <w:sz w:val="24"/>
          <w:szCs w:val="24"/>
          <w:lang w:eastAsia="pl-PL"/>
        </w:rPr>
        <w:br/>
      </w:r>
    </w:p>
    <w:p w:rsidR="002B6D49" w:rsidRPr="002B6D49" w:rsidRDefault="002B6D49" w:rsidP="002B6D49">
      <w:pPr>
        <w:spacing w:after="0" w:line="240" w:lineRule="auto"/>
        <w:jc w:val="center"/>
        <w:rPr>
          <w:rFonts w:ascii="Times New Roman" w:eastAsia="Times New Roman" w:hAnsi="Times New Roman" w:cs="Times New Roman"/>
          <w:sz w:val="24"/>
          <w:szCs w:val="24"/>
          <w:lang w:eastAsia="pl-PL"/>
        </w:rPr>
      </w:pPr>
      <w:r w:rsidRPr="002B6D49">
        <w:rPr>
          <w:rFonts w:ascii="Times New Roman" w:eastAsia="Times New Roman" w:hAnsi="Times New Roman" w:cs="Times New Roman"/>
          <w:sz w:val="24"/>
          <w:szCs w:val="24"/>
          <w:u w:val="single"/>
          <w:lang w:eastAsia="pl-PL"/>
        </w:rPr>
        <w:t xml:space="preserve">ZAŁĄCZNIK I - INFORMACJE DOTYCZĄCE OFERT CZĘŚCIOWYCH </w:t>
      </w:r>
    </w:p>
    <w:p w:rsidR="002B6D49" w:rsidRPr="002B6D49" w:rsidRDefault="002B6D49" w:rsidP="002B6D49">
      <w:pPr>
        <w:spacing w:after="0" w:line="240" w:lineRule="auto"/>
        <w:rPr>
          <w:rFonts w:ascii="Times New Roman" w:eastAsia="Times New Roman" w:hAnsi="Times New Roman" w:cs="Times New Roman"/>
          <w:sz w:val="24"/>
          <w:szCs w:val="24"/>
          <w:lang w:eastAsia="pl-PL"/>
        </w:rPr>
      </w:pPr>
    </w:p>
    <w:p w:rsidR="002B6D49" w:rsidRPr="002B6D49" w:rsidRDefault="002B6D49" w:rsidP="002B6D49">
      <w:pPr>
        <w:spacing w:after="0" w:line="240" w:lineRule="auto"/>
        <w:rPr>
          <w:rFonts w:ascii="Times New Roman" w:eastAsia="Times New Roman" w:hAnsi="Times New Roman" w:cs="Times New Roman"/>
          <w:sz w:val="24"/>
          <w:szCs w:val="24"/>
          <w:lang w:eastAsia="pl-PL"/>
        </w:rPr>
      </w:pPr>
    </w:p>
    <w:p w:rsidR="002B6D49" w:rsidRPr="002B6D49" w:rsidRDefault="002B6D49" w:rsidP="002B6D49">
      <w:pPr>
        <w:spacing w:after="240" w:line="240" w:lineRule="auto"/>
        <w:rPr>
          <w:rFonts w:ascii="Times New Roman" w:eastAsia="Times New Roman" w:hAnsi="Times New Roman" w:cs="Times New Roman"/>
          <w:sz w:val="24"/>
          <w:szCs w:val="24"/>
          <w:lang w:eastAsia="pl-PL"/>
        </w:rPr>
      </w:pPr>
    </w:p>
    <w:p w:rsidR="002B6D49" w:rsidRPr="002B6D49" w:rsidRDefault="002B6D49" w:rsidP="002B6D49">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2B6D49" w:rsidRPr="002B6D49" w:rsidTr="002B6D49">
        <w:trPr>
          <w:tblCellSpacing w:w="15" w:type="dxa"/>
        </w:trPr>
        <w:tc>
          <w:tcPr>
            <w:tcW w:w="0" w:type="auto"/>
            <w:vAlign w:val="center"/>
            <w:hideMark/>
          </w:tcPr>
          <w:p w:rsidR="002B6D49" w:rsidRPr="002B6D49" w:rsidRDefault="002B6D49" w:rsidP="002B6D49">
            <w:pPr>
              <w:spacing w:after="0" w:line="240" w:lineRule="auto"/>
              <w:rPr>
                <w:rFonts w:ascii="Times New Roman" w:eastAsia="Times New Roman" w:hAnsi="Times New Roman" w:cs="Times New Roman"/>
                <w:sz w:val="24"/>
                <w:szCs w:val="24"/>
                <w:lang w:eastAsia="pl-PL"/>
              </w:rPr>
            </w:pPr>
          </w:p>
        </w:tc>
      </w:tr>
    </w:tbl>
    <w:p w:rsidR="009648A7" w:rsidRDefault="009648A7"/>
    <w:sectPr w:rsidR="009648A7" w:rsidSect="009F0B8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B6D49"/>
    <w:rsid w:val="002B6D49"/>
    <w:rsid w:val="002F599B"/>
    <w:rsid w:val="00875F94"/>
    <w:rsid w:val="009648A7"/>
    <w:rsid w:val="009F0B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0B8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0714076">
      <w:bodyDiv w:val="1"/>
      <w:marLeft w:val="0"/>
      <w:marRight w:val="0"/>
      <w:marTop w:val="0"/>
      <w:marBottom w:val="0"/>
      <w:divBdr>
        <w:top w:val="none" w:sz="0" w:space="0" w:color="auto"/>
        <w:left w:val="none" w:sz="0" w:space="0" w:color="auto"/>
        <w:bottom w:val="none" w:sz="0" w:space="0" w:color="auto"/>
        <w:right w:val="none" w:sz="0" w:space="0" w:color="auto"/>
      </w:divBdr>
      <w:divsChild>
        <w:div w:id="1679040730">
          <w:marLeft w:val="0"/>
          <w:marRight w:val="0"/>
          <w:marTop w:val="0"/>
          <w:marBottom w:val="0"/>
          <w:divBdr>
            <w:top w:val="none" w:sz="0" w:space="0" w:color="auto"/>
            <w:left w:val="none" w:sz="0" w:space="0" w:color="auto"/>
            <w:bottom w:val="none" w:sz="0" w:space="0" w:color="auto"/>
            <w:right w:val="none" w:sz="0" w:space="0" w:color="auto"/>
          </w:divBdr>
          <w:divsChild>
            <w:div w:id="846794644">
              <w:marLeft w:val="0"/>
              <w:marRight w:val="0"/>
              <w:marTop w:val="0"/>
              <w:marBottom w:val="0"/>
              <w:divBdr>
                <w:top w:val="none" w:sz="0" w:space="0" w:color="auto"/>
                <w:left w:val="none" w:sz="0" w:space="0" w:color="auto"/>
                <w:bottom w:val="none" w:sz="0" w:space="0" w:color="auto"/>
                <w:right w:val="none" w:sz="0" w:space="0" w:color="auto"/>
              </w:divBdr>
            </w:div>
            <w:div w:id="463891413">
              <w:marLeft w:val="0"/>
              <w:marRight w:val="0"/>
              <w:marTop w:val="0"/>
              <w:marBottom w:val="0"/>
              <w:divBdr>
                <w:top w:val="none" w:sz="0" w:space="0" w:color="auto"/>
                <w:left w:val="none" w:sz="0" w:space="0" w:color="auto"/>
                <w:bottom w:val="none" w:sz="0" w:space="0" w:color="auto"/>
                <w:right w:val="none" w:sz="0" w:space="0" w:color="auto"/>
              </w:divBdr>
            </w:div>
            <w:div w:id="1118718904">
              <w:marLeft w:val="0"/>
              <w:marRight w:val="0"/>
              <w:marTop w:val="0"/>
              <w:marBottom w:val="0"/>
              <w:divBdr>
                <w:top w:val="none" w:sz="0" w:space="0" w:color="auto"/>
                <w:left w:val="none" w:sz="0" w:space="0" w:color="auto"/>
                <w:bottom w:val="none" w:sz="0" w:space="0" w:color="auto"/>
                <w:right w:val="none" w:sz="0" w:space="0" w:color="auto"/>
              </w:divBdr>
              <w:divsChild>
                <w:div w:id="1896769995">
                  <w:marLeft w:val="0"/>
                  <w:marRight w:val="0"/>
                  <w:marTop w:val="0"/>
                  <w:marBottom w:val="0"/>
                  <w:divBdr>
                    <w:top w:val="none" w:sz="0" w:space="0" w:color="auto"/>
                    <w:left w:val="none" w:sz="0" w:space="0" w:color="auto"/>
                    <w:bottom w:val="none" w:sz="0" w:space="0" w:color="auto"/>
                    <w:right w:val="none" w:sz="0" w:space="0" w:color="auto"/>
                  </w:divBdr>
                </w:div>
              </w:divsChild>
            </w:div>
            <w:div w:id="95565672">
              <w:marLeft w:val="0"/>
              <w:marRight w:val="0"/>
              <w:marTop w:val="0"/>
              <w:marBottom w:val="0"/>
              <w:divBdr>
                <w:top w:val="none" w:sz="0" w:space="0" w:color="auto"/>
                <w:left w:val="none" w:sz="0" w:space="0" w:color="auto"/>
                <w:bottom w:val="none" w:sz="0" w:space="0" w:color="auto"/>
                <w:right w:val="none" w:sz="0" w:space="0" w:color="auto"/>
              </w:divBdr>
              <w:divsChild>
                <w:div w:id="1915118249">
                  <w:marLeft w:val="0"/>
                  <w:marRight w:val="0"/>
                  <w:marTop w:val="0"/>
                  <w:marBottom w:val="0"/>
                  <w:divBdr>
                    <w:top w:val="none" w:sz="0" w:space="0" w:color="auto"/>
                    <w:left w:val="none" w:sz="0" w:space="0" w:color="auto"/>
                    <w:bottom w:val="none" w:sz="0" w:space="0" w:color="auto"/>
                    <w:right w:val="none" w:sz="0" w:space="0" w:color="auto"/>
                  </w:divBdr>
                </w:div>
              </w:divsChild>
            </w:div>
            <w:div w:id="177549274">
              <w:marLeft w:val="0"/>
              <w:marRight w:val="0"/>
              <w:marTop w:val="0"/>
              <w:marBottom w:val="0"/>
              <w:divBdr>
                <w:top w:val="none" w:sz="0" w:space="0" w:color="auto"/>
                <w:left w:val="none" w:sz="0" w:space="0" w:color="auto"/>
                <w:bottom w:val="none" w:sz="0" w:space="0" w:color="auto"/>
                <w:right w:val="none" w:sz="0" w:space="0" w:color="auto"/>
              </w:divBdr>
              <w:divsChild>
                <w:div w:id="627707999">
                  <w:marLeft w:val="0"/>
                  <w:marRight w:val="0"/>
                  <w:marTop w:val="0"/>
                  <w:marBottom w:val="0"/>
                  <w:divBdr>
                    <w:top w:val="none" w:sz="0" w:space="0" w:color="auto"/>
                    <w:left w:val="none" w:sz="0" w:space="0" w:color="auto"/>
                    <w:bottom w:val="none" w:sz="0" w:space="0" w:color="auto"/>
                    <w:right w:val="none" w:sz="0" w:space="0" w:color="auto"/>
                  </w:divBdr>
                </w:div>
                <w:div w:id="117994800">
                  <w:marLeft w:val="0"/>
                  <w:marRight w:val="0"/>
                  <w:marTop w:val="0"/>
                  <w:marBottom w:val="0"/>
                  <w:divBdr>
                    <w:top w:val="none" w:sz="0" w:space="0" w:color="auto"/>
                    <w:left w:val="none" w:sz="0" w:space="0" w:color="auto"/>
                    <w:bottom w:val="none" w:sz="0" w:space="0" w:color="auto"/>
                    <w:right w:val="none" w:sz="0" w:space="0" w:color="auto"/>
                  </w:divBdr>
                </w:div>
                <w:div w:id="1577789750">
                  <w:marLeft w:val="0"/>
                  <w:marRight w:val="0"/>
                  <w:marTop w:val="0"/>
                  <w:marBottom w:val="0"/>
                  <w:divBdr>
                    <w:top w:val="none" w:sz="0" w:space="0" w:color="auto"/>
                    <w:left w:val="none" w:sz="0" w:space="0" w:color="auto"/>
                    <w:bottom w:val="none" w:sz="0" w:space="0" w:color="auto"/>
                    <w:right w:val="none" w:sz="0" w:space="0" w:color="auto"/>
                  </w:divBdr>
                </w:div>
                <w:div w:id="151412159">
                  <w:marLeft w:val="0"/>
                  <w:marRight w:val="0"/>
                  <w:marTop w:val="0"/>
                  <w:marBottom w:val="0"/>
                  <w:divBdr>
                    <w:top w:val="none" w:sz="0" w:space="0" w:color="auto"/>
                    <w:left w:val="none" w:sz="0" w:space="0" w:color="auto"/>
                    <w:bottom w:val="none" w:sz="0" w:space="0" w:color="auto"/>
                    <w:right w:val="none" w:sz="0" w:space="0" w:color="auto"/>
                  </w:divBdr>
                </w:div>
              </w:divsChild>
            </w:div>
            <w:div w:id="1281693188">
              <w:marLeft w:val="0"/>
              <w:marRight w:val="0"/>
              <w:marTop w:val="0"/>
              <w:marBottom w:val="0"/>
              <w:divBdr>
                <w:top w:val="none" w:sz="0" w:space="0" w:color="auto"/>
                <w:left w:val="none" w:sz="0" w:space="0" w:color="auto"/>
                <w:bottom w:val="none" w:sz="0" w:space="0" w:color="auto"/>
                <w:right w:val="none" w:sz="0" w:space="0" w:color="auto"/>
              </w:divBdr>
              <w:divsChild>
                <w:div w:id="1505315059">
                  <w:marLeft w:val="0"/>
                  <w:marRight w:val="0"/>
                  <w:marTop w:val="0"/>
                  <w:marBottom w:val="0"/>
                  <w:divBdr>
                    <w:top w:val="none" w:sz="0" w:space="0" w:color="auto"/>
                    <w:left w:val="none" w:sz="0" w:space="0" w:color="auto"/>
                    <w:bottom w:val="none" w:sz="0" w:space="0" w:color="auto"/>
                    <w:right w:val="none" w:sz="0" w:space="0" w:color="auto"/>
                  </w:divBdr>
                </w:div>
                <w:div w:id="754402840">
                  <w:marLeft w:val="0"/>
                  <w:marRight w:val="0"/>
                  <w:marTop w:val="0"/>
                  <w:marBottom w:val="0"/>
                  <w:divBdr>
                    <w:top w:val="none" w:sz="0" w:space="0" w:color="auto"/>
                    <w:left w:val="none" w:sz="0" w:space="0" w:color="auto"/>
                    <w:bottom w:val="none" w:sz="0" w:space="0" w:color="auto"/>
                    <w:right w:val="none" w:sz="0" w:space="0" w:color="auto"/>
                  </w:divBdr>
                </w:div>
                <w:div w:id="763956967">
                  <w:marLeft w:val="0"/>
                  <w:marRight w:val="0"/>
                  <w:marTop w:val="0"/>
                  <w:marBottom w:val="0"/>
                  <w:divBdr>
                    <w:top w:val="none" w:sz="0" w:space="0" w:color="auto"/>
                    <w:left w:val="none" w:sz="0" w:space="0" w:color="auto"/>
                    <w:bottom w:val="none" w:sz="0" w:space="0" w:color="auto"/>
                    <w:right w:val="none" w:sz="0" w:space="0" w:color="auto"/>
                  </w:divBdr>
                </w:div>
                <w:div w:id="1280723460">
                  <w:marLeft w:val="0"/>
                  <w:marRight w:val="0"/>
                  <w:marTop w:val="0"/>
                  <w:marBottom w:val="0"/>
                  <w:divBdr>
                    <w:top w:val="none" w:sz="0" w:space="0" w:color="auto"/>
                    <w:left w:val="none" w:sz="0" w:space="0" w:color="auto"/>
                    <w:bottom w:val="none" w:sz="0" w:space="0" w:color="auto"/>
                    <w:right w:val="none" w:sz="0" w:space="0" w:color="auto"/>
                  </w:divBdr>
                </w:div>
                <w:div w:id="642395323">
                  <w:marLeft w:val="0"/>
                  <w:marRight w:val="0"/>
                  <w:marTop w:val="0"/>
                  <w:marBottom w:val="0"/>
                  <w:divBdr>
                    <w:top w:val="none" w:sz="0" w:space="0" w:color="auto"/>
                    <w:left w:val="none" w:sz="0" w:space="0" w:color="auto"/>
                    <w:bottom w:val="none" w:sz="0" w:space="0" w:color="auto"/>
                    <w:right w:val="none" w:sz="0" w:space="0" w:color="auto"/>
                  </w:divBdr>
                </w:div>
                <w:div w:id="631254249">
                  <w:marLeft w:val="0"/>
                  <w:marRight w:val="0"/>
                  <w:marTop w:val="0"/>
                  <w:marBottom w:val="0"/>
                  <w:divBdr>
                    <w:top w:val="none" w:sz="0" w:space="0" w:color="auto"/>
                    <w:left w:val="none" w:sz="0" w:space="0" w:color="auto"/>
                    <w:bottom w:val="none" w:sz="0" w:space="0" w:color="auto"/>
                    <w:right w:val="none" w:sz="0" w:space="0" w:color="auto"/>
                  </w:divBdr>
                </w:div>
                <w:div w:id="88625737">
                  <w:marLeft w:val="0"/>
                  <w:marRight w:val="0"/>
                  <w:marTop w:val="0"/>
                  <w:marBottom w:val="0"/>
                  <w:divBdr>
                    <w:top w:val="none" w:sz="0" w:space="0" w:color="auto"/>
                    <w:left w:val="none" w:sz="0" w:space="0" w:color="auto"/>
                    <w:bottom w:val="none" w:sz="0" w:space="0" w:color="auto"/>
                    <w:right w:val="none" w:sz="0" w:space="0" w:color="auto"/>
                  </w:divBdr>
                </w:div>
              </w:divsChild>
            </w:div>
            <w:div w:id="1530488596">
              <w:marLeft w:val="0"/>
              <w:marRight w:val="0"/>
              <w:marTop w:val="0"/>
              <w:marBottom w:val="0"/>
              <w:divBdr>
                <w:top w:val="none" w:sz="0" w:space="0" w:color="auto"/>
                <w:left w:val="none" w:sz="0" w:space="0" w:color="auto"/>
                <w:bottom w:val="none" w:sz="0" w:space="0" w:color="auto"/>
                <w:right w:val="none" w:sz="0" w:space="0" w:color="auto"/>
              </w:divBdr>
              <w:divsChild>
                <w:div w:id="775977325">
                  <w:marLeft w:val="0"/>
                  <w:marRight w:val="0"/>
                  <w:marTop w:val="0"/>
                  <w:marBottom w:val="0"/>
                  <w:divBdr>
                    <w:top w:val="none" w:sz="0" w:space="0" w:color="auto"/>
                    <w:left w:val="none" w:sz="0" w:space="0" w:color="auto"/>
                    <w:bottom w:val="none" w:sz="0" w:space="0" w:color="auto"/>
                    <w:right w:val="none" w:sz="0" w:space="0" w:color="auto"/>
                  </w:divBdr>
                </w:div>
                <w:div w:id="89594133">
                  <w:marLeft w:val="0"/>
                  <w:marRight w:val="0"/>
                  <w:marTop w:val="0"/>
                  <w:marBottom w:val="0"/>
                  <w:divBdr>
                    <w:top w:val="none" w:sz="0" w:space="0" w:color="auto"/>
                    <w:left w:val="none" w:sz="0" w:space="0" w:color="auto"/>
                    <w:bottom w:val="none" w:sz="0" w:space="0" w:color="auto"/>
                    <w:right w:val="none" w:sz="0" w:space="0" w:color="auto"/>
                  </w:divBdr>
                </w:div>
              </w:divsChild>
            </w:div>
            <w:div w:id="855314223">
              <w:marLeft w:val="0"/>
              <w:marRight w:val="0"/>
              <w:marTop w:val="0"/>
              <w:marBottom w:val="0"/>
              <w:divBdr>
                <w:top w:val="none" w:sz="0" w:space="0" w:color="auto"/>
                <w:left w:val="none" w:sz="0" w:space="0" w:color="auto"/>
                <w:bottom w:val="none" w:sz="0" w:space="0" w:color="auto"/>
                <w:right w:val="none" w:sz="0" w:space="0" w:color="auto"/>
              </w:divBdr>
              <w:divsChild>
                <w:div w:id="595329856">
                  <w:marLeft w:val="0"/>
                  <w:marRight w:val="0"/>
                  <w:marTop w:val="0"/>
                  <w:marBottom w:val="0"/>
                  <w:divBdr>
                    <w:top w:val="none" w:sz="0" w:space="0" w:color="auto"/>
                    <w:left w:val="none" w:sz="0" w:space="0" w:color="auto"/>
                    <w:bottom w:val="none" w:sz="0" w:space="0" w:color="auto"/>
                    <w:right w:val="none" w:sz="0" w:space="0" w:color="auto"/>
                  </w:divBdr>
                </w:div>
                <w:div w:id="1139302606">
                  <w:marLeft w:val="0"/>
                  <w:marRight w:val="0"/>
                  <w:marTop w:val="0"/>
                  <w:marBottom w:val="0"/>
                  <w:divBdr>
                    <w:top w:val="none" w:sz="0" w:space="0" w:color="auto"/>
                    <w:left w:val="none" w:sz="0" w:space="0" w:color="auto"/>
                    <w:bottom w:val="none" w:sz="0" w:space="0" w:color="auto"/>
                    <w:right w:val="none" w:sz="0" w:space="0" w:color="auto"/>
                  </w:divBdr>
                </w:div>
                <w:div w:id="1782456308">
                  <w:marLeft w:val="0"/>
                  <w:marRight w:val="0"/>
                  <w:marTop w:val="0"/>
                  <w:marBottom w:val="0"/>
                  <w:divBdr>
                    <w:top w:val="none" w:sz="0" w:space="0" w:color="auto"/>
                    <w:left w:val="none" w:sz="0" w:space="0" w:color="auto"/>
                    <w:bottom w:val="none" w:sz="0" w:space="0" w:color="auto"/>
                    <w:right w:val="none" w:sz="0" w:space="0" w:color="auto"/>
                  </w:divBdr>
                </w:div>
                <w:div w:id="1750157568">
                  <w:marLeft w:val="0"/>
                  <w:marRight w:val="0"/>
                  <w:marTop w:val="0"/>
                  <w:marBottom w:val="0"/>
                  <w:divBdr>
                    <w:top w:val="none" w:sz="0" w:space="0" w:color="auto"/>
                    <w:left w:val="none" w:sz="0" w:space="0" w:color="auto"/>
                    <w:bottom w:val="none" w:sz="0" w:space="0" w:color="auto"/>
                    <w:right w:val="none" w:sz="0" w:space="0" w:color="auto"/>
                  </w:divBdr>
                </w:div>
                <w:div w:id="341007179">
                  <w:marLeft w:val="0"/>
                  <w:marRight w:val="0"/>
                  <w:marTop w:val="0"/>
                  <w:marBottom w:val="0"/>
                  <w:divBdr>
                    <w:top w:val="none" w:sz="0" w:space="0" w:color="auto"/>
                    <w:left w:val="none" w:sz="0" w:space="0" w:color="auto"/>
                    <w:bottom w:val="none" w:sz="0" w:space="0" w:color="auto"/>
                    <w:right w:val="none" w:sz="0" w:space="0" w:color="auto"/>
                  </w:divBdr>
                </w:div>
                <w:div w:id="2059161433">
                  <w:marLeft w:val="0"/>
                  <w:marRight w:val="0"/>
                  <w:marTop w:val="0"/>
                  <w:marBottom w:val="0"/>
                  <w:divBdr>
                    <w:top w:val="none" w:sz="0" w:space="0" w:color="auto"/>
                    <w:left w:val="none" w:sz="0" w:space="0" w:color="auto"/>
                    <w:bottom w:val="none" w:sz="0" w:space="0" w:color="auto"/>
                    <w:right w:val="none" w:sz="0" w:space="0" w:color="auto"/>
                  </w:divBdr>
                </w:div>
              </w:divsChild>
            </w:div>
            <w:div w:id="223221169">
              <w:marLeft w:val="0"/>
              <w:marRight w:val="0"/>
              <w:marTop w:val="0"/>
              <w:marBottom w:val="0"/>
              <w:divBdr>
                <w:top w:val="none" w:sz="0" w:space="0" w:color="auto"/>
                <w:left w:val="none" w:sz="0" w:space="0" w:color="auto"/>
                <w:bottom w:val="none" w:sz="0" w:space="0" w:color="auto"/>
                <w:right w:val="none" w:sz="0" w:space="0" w:color="auto"/>
              </w:divBdr>
              <w:divsChild>
                <w:div w:id="451170318">
                  <w:marLeft w:val="0"/>
                  <w:marRight w:val="0"/>
                  <w:marTop w:val="0"/>
                  <w:marBottom w:val="0"/>
                  <w:divBdr>
                    <w:top w:val="none" w:sz="0" w:space="0" w:color="auto"/>
                    <w:left w:val="none" w:sz="0" w:space="0" w:color="auto"/>
                    <w:bottom w:val="none" w:sz="0" w:space="0" w:color="auto"/>
                    <w:right w:val="none" w:sz="0" w:space="0" w:color="auto"/>
                  </w:divBdr>
                </w:div>
                <w:div w:id="1545483494">
                  <w:marLeft w:val="0"/>
                  <w:marRight w:val="0"/>
                  <w:marTop w:val="0"/>
                  <w:marBottom w:val="0"/>
                  <w:divBdr>
                    <w:top w:val="none" w:sz="0" w:space="0" w:color="auto"/>
                    <w:left w:val="none" w:sz="0" w:space="0" w:color="auto"/>
                    <w:bottom w:val="none" w:sz="0" w:space="0" w:color="auto"/>
                    <w:right w:val="none" w:sz="0" w:space="0" w:color="auto"/>
                  </w:divBdr>
                </w:div>
                <w:div w:id="1742288777">
                  <w:marLeft w:val="0"/>
                  <w:marRight w:val="0"/>
                  <w:marTop w:val="0"/>
                  <w:marBottom w:val="0"/>
                  <w:divBdr>
                    <w:top w:val="none" w:sz="0" w:space="0" w:color="auto"/>
                    <w:left w:val="none" w:sz="0" w:space="0" w:color="auto"/>
                    <w:bottom w:val="none" w:sz="0" w:space="0" w:color="auto"/>
                    <w:right w:val="none" w:sz="0" w:space="0" w:color="auto"/>
                  </w:divBdr>
                </w:div>
                <w:div w:id="605965986">
                  <w:marLeft w:val="0"/>
                  <w:marRight w:val="0"/>
                  <w:marTop w:val="0"/>
                  <w:marBottom w:val="0"/>
                  <w:divBdr>
                    <w:top w:val="none" w:sz="0" w:space="0" w:color="auto"/>
                    <w:left w:val="none" w:sz="0" w:space="0" w:color="auto"/>
                    <w:bottom w:val="none" w:sz="0" w:space="0" w:color="auto"/>
                    <w:right w:val="none" w:sz="0" w:space="0" w:color="auto"/>
                  </w:divBdr>
                </w:div>
                <w:div w:id="1155336750">
                  <w:marLeft w:val="0"/>
                  <w:marRight w:val="0"/>
                  <w:marTop w:val="0"/>
                  <w:marBottom w:val="0"/>
                  <w:divBdr>
                    <w:top w:val="none" w:sz="0" w:space="0" w:color="auto"/>
                    <w:left w:val="none" w:sz="0" w:space="0" w:color="auto"/>
                    <w:bottom w:val="none" w:sz="0" w:space="0" w:color="auto"/>
                    <w:right w:val="none" w:sz="0" w:space="0" w:color="auto"/>
                  </w:divBdr>
                </w:div>
                <w:div w:id="381557520">
                  <w:marLeft w:val="0"/>
                  <w:marRight w:val="0"/>
                  <w:marTop w:val="0"/>
                  <w:marBottom w:val="0"/>
                  <w:divBdr>
                    <w:top w:val="none" w:sz="0" w:space="0" w:color="auto"/>
                    <w:left w:val="none" w:sz="0" w:space="0" w:color="auto"/>
                    <w:bottom w:val="none" w:sz="0" w:space="0" w:color="auto"/>
                    <w:right w:val="none" w:sz="0" w:space="0" w:color="auto"/>
                  </w:divBdr>
                </w:div>
                <w:div w:id="851607325">
                  <w:marLeft w:val="0"/>
                  <w:marRight w:val="0"/>
                  <w:marTop w:val="0"/>
                  <w:marBottom w:val="0"/>
                  <w:divBdr>
                    <w:top w:val="none" w:sz="0" w:space="0" w:color="auto"/>
                    <w:left w:val="none" w:sz="0" w:space="0" w:color="auto"/>
                    <w:bottom w:val="none" w:sz="0" w:space="0" w:color="auto"/>
                    <w:right w:val="none" w:sz="0" w:space="0" w:color="auto"/>
                  </w:divBdr>
                </w:div>
                <w:div w:id="1005015323">
                  <w:marLeft w:val="0"/>
                  <w:marRight w:val="0"/>
                  <w:marTop w:val="0"/>
                  <w:marBottom w:val="0"/>
                  <w:divBdr>
                    <w:top w:val="none" w:sz="0" w:space="0" w:color="auto"/>
                    <w:left w:val="none" w:sz="0" w:space="0" w:color="auto"/>
                    <w:bottom w:val="none" w:sz="0" w:space="0" w:color="auto"/>
                    <w:right w:val="none" w:sz="0" w:space="0" w:color="auto"/>
                  </w:divBdr>
                </w:div>
              </w:divsChild>
            </w:div>
            <w:div w:id="9069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3912</Words>
  <Characters>23472</Characters>
  <Application>Microsoft Office Word</Application>
  <DocSecurity>0</DocSecurity>
  <Lines>195</Lines>
  <Paragraphs>54</Paragraphs>
  <ScaleCrop>false</ScaleCrop>
  <Company/>
  <LinksUpToDate>false</LinksUpToDate>
  <CharactersWithSpaces>27330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2020-08-14T08:20:00Z</dcterms:created>
  <dcterms:modified xsi:type="dcterms:W3CDTF">2020-08-14T08:20:00Z</dcterms:modified>
</cp:coreProperties>
</file>